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7FAB5" w14:textId="77777777" w:rsidR="007F1787" w:rsidRPr="007F4050" w:rsidRDefault="007F1787" w:rsidP="00B1194A">
      <w:pPr>
        <w:jc w:val="both"/>
      </w:pPr>
    </w:p>
    <w:tbl>
      <w:tblPr>
        <w:tblStyle w:val="Grilledutableau"/>
        <w:tblW w:w="0" w:type="auto"/>
        <w:shd w:val="clear" w:color="auto" w:fill="205D1D"/>
        <w:tblLook w:val="04A0" w:firstRow="1" w:lastRow="0" w:firstColumn="1" w:lastColumn="0" w:noHBand="0" w:noVBand="1"/>
      </w:tblPr>
      <w:tblGrid>
        <w:gridCol w:w="9062"/>
      </w:tblGrid>
      <w:tr w:rsidR="007F1787" w:rsidRPr="007F4050" w14:paraId="42B154C7" w14:textId="77777777" w:rsidTr="000E1B4E">
        <w:trPr>
          <w:trHeight w:val="703"/>
        </w:trPr>
        <w:tc>
          <w:tcPr>
            <w:tcW w:w="9062" w:type="dxa"/>
            <w:shd w:val="clear" w:color="auto" w:fill="205D1D"/>
          </w:tcPr>
          <w:p w14:paraId="243FE7EE" w14:textId="4101FCCD" w:rsidR="00EB34BC" w:rsidRPr="00EB34BC" w:rsidRDefault="00EB34BC" w:rsidP="00EA5D7B">
            <w:pPr>
              <w:jc w:val="center"/>
              <w:rPr>
                <w:rFonts w:cs="Times New Roman"/>
                <w:b/>
                <w:color w:val="FFFFFF" w:themeColor="background1"/>
                <w:sz w:val="26"/>
                <w:szCs w:val="26"/>
              </w:rPr>
            </w:pPr>
            <w:r>
              <w:rPr>
                <w:rFonts w:cs="Times New Roman"/>
                <w:b/>
                <w:color w:val="FFFFFF" w:themeColor="background1"/>
                <w:sz w:val="26"/>
                <w:szCs w:val="26"/>
              </w:rPr>
              <w:t>Rapport du comité d’évaluation</w:t>
            </w:r>
            <w:r w:rsidR="008B714F">
              <w:rPr>
                <w:rFonts w:cs="Times New Roman"/>
                <w:b/>
                <w:color w:val="FFFFFF" w:themeColor="background1"/>
                <w:sz w:val="26"/>
                <w:szCs w:val="26"/>
              </w:rPr>
              <w:t xml:space="preserve"> </w:t>
            </w:r>
            <w:r w:rsidR="0010785E">
              <w:rPr>
                <w:rFonts w:cs="Times New Roman"/>
                <w:b/>
                <w:color w:val="FFFFFF" w:themeColor="background1"/>
                <w:sz w:val="26"/>
                <w:szCs w:val="26"/>
              </w:rPr>
              <w:t>2023</w:t>
            </w:r>
            <w:r w:rsidR="00CB29DF">
              <w:rPr>
                <w:rFonts w:cs="Times New Roman"/>
                <w:b/>
                <w:color w:val="FFFFFF" w:themeColor="background1"/>
                <w:sz w:val="26"/>
                <w:szCs w:val="26"/>
              </w:rPr>
              <w:t xml:space="preserve"> </w:t>
            </w:r>
            <w:r w:rsidR="00EA5D7B">
              <w:rPr>
                <w:rFonts w:cs="Times New Roman"/>
                <w:b/>
                <w:color w:val="FFFFFF" w:themeColor="background1"/>
                <w:sz w:val="26"/>
                <w:szCs w:val="26"/>
              </w:rPr>
              <w:t xml:space="preserve">à destination du comité d’accréditation </w:t>
            </w:r>
            <w:r w:rsidR="008B714F">
              <w:rPr>
                <w:rFonts w:cs="Times New Roman"/>
                <w:b/>
                <w:color w:val="FFFFFF" w:themeColor="background1"/>
                <w:sz w:val="26"/>
                <w:szCs w:val="26"/>
              </w:rPr>
              <w:t xml:space="preserve">pour le suivi </w:t>
            </w:r>
            <w:r w:rsidR="008A7456">
              <w:rPr>
                <w:rFonts w:cs="Times New Roman"/>
                <w:b/>
                <w:color w:val="FFFFFF" w:themeColor="background1"/>
                <w:sz w:val="26"/>
                <w:szCs w:val="26"/>
              </w:rPr>
              <w:t xml:space="preserve">/ accréditation </w:t>
            </w:r>
            <w:r w:rsidR="008B714F">
              <w:rPr>
                <w:rFonts w:cs="Times New Roman"/>
                <w:b/>
                <w:color w:val="FFFFFF" w:themeColor="background1"/>
                <w:sz w:val="26"/>
                <w:szCs w:val="26"/>
              </w:rPr>
              <w:t>du</w:t>
            </w:r>
            <w:r w:rsidR="00EA5D7B">
              <w:rPr>
                <w:rFonts w:cs="Times New Roman"/>
                <w:b/>
                <w:color w:val="FFFFFF" w:themeColor="background1"/>
                <w:sz w:val="26"/>
                <w:szCs w:val="26"/>
              </w:rPr>
              <w:t xml:space="preserve"> </w:t>
            </w:r>
            <w:r>
              <w:rPr>
                <w:rFonts w:cs="Times New Roman"/>
                <w:b/>
                <w:color w:val="FFFFFF" w:themeColor="background1"/>
                <w:sz w:val="26"/>
                <w:szCs w:val="26"/>
              </w:rPr>
              <w:t xml:space="preserve">CMI </w:t>
            </w:r>
            <w:r w:rsidR="0010785E">
              <w:rPr>
                <w:rFonts w:cs="Times New Roman"/>
                <w:b/>
                <w:color w:val="FFFFFF" w:themeColor="background1"/>
                <w:sz w:val="26"/>
                <w:szCs w:val="26"/>
              </w:rPr>
              <w:t>Sciences et Génie des Matériaux</w:t>
            </w:r>
            <w:r w:rsidR="00404DAB">
              <w:rPr>
                <w:rFonts w:cs="Times New Roman"/>
                <w:b/>
                <w:color w:val="FFFFFF" w:themeColor="background1"/>
                <w:sz w:val="26"/>
                <w:szCs w:val="26"/>
              </w:rPr>
              <w:t xml:space="preserve"> de l’université </w:t>
            </w:r>
            <w:r w:rsidR="006709D8">
              <w:rPr>
                <w:rFonts w:cs="Times New Roman"/>
                <w:b/>
                <w:color w:val="FFFFFF" w:themeColor="background1"/>
                <w:sz w:val="26"/>
                <w:szCs w:val="26"/>
              </w:rPr>
              <w:t xml:space="preserve">de </w:t>
            </w:r>
            <w:r w:rsidR="0010785E">
              <w:rPr>
                <w:rFonts w:cs="Times New Roman"/>
                <w:b/>
                <w:color w:val="FFFFFF" w:themeColor="background1"/>
                <w:sz w:val="26"/>
                <w:szCs w:val="26"/>
              </w:rPr>
              <w:t>La Rochelle</w:t>
            </w:r>
          </w:p>
        </w:tc>
      </w:tr>
    </w:tbl>
    <w:p w14:paraId="280E1C6D" w14:textId="77777777" w:rsidR="007F1787" w:rsidRDefault="007F1787" w:rsidP="00B1194A">
      <w:pPr>
        <w:jc w:val="both"/>
      </w:pPr>
    </w:p>
    <w:p w14:paraId="40655C09" w14:textId="77777777" w:rsidR="001D5877" w:rsidRPr="00E23983" w:rsidRDefault="001D5877" w:rsidP="001D5877">
      <w:pPr>
        <w:pStyle w:val="Paragraphedeliste"/>
        <w:numPr>
          <w:ilvl w:val="0"/>
          <w:numId w:val="17"/>
        </w:numPr>
        <w:jc w:val="both"/>
        <w:rPr>
          <w:rFonts w:cstheme="minorHAnsi"/>
          <w:sz w:val="24"/>
          <w:szCs w:val="24"/>
        </w:rPr>
      </w:pPr>
      <w:r w:rsidRPr="00E23983">
        <w:rPr>
          <w:rFonts w:cstheme="minorHAnsi"/>
          <w:sz w:val="24"/>
          <w:szCs w:val="24"/>
        </w:rPr>
        <w:t>Accréditation</w:t>
      </w:r>
    </w:p>
    <w:p w14:paraId="0B88A854" w14:textId="19A06F93" w:rsidR="0058331B" w:rsidRPr="00A277FA" w:rsidRDefault="00A277FA" w:rsidP="00A277FA">
      <w:pPr>
        <w:tabs>
          <w:tab w:val="left" w:pos="993"/>
        </w:tabs>
        <w:ind w:left="568"/>
        <w:jc w:val="both"/>
        <w:rPr>
          <w:rFonts w:cstheme="minorHAnsi"/>
          <w:sz w:val="24"/>
          <w:szCs w:val="24"/>
        </w:rPr>
      </w:pPr>
      <w:r>
        <w:rPr>
          <w:rFonts w:cstheme="minorHAnsi"/>
          <w:sz w:val="24"/>
          <w:szCs w:val="24"/>
        </w:rPr>
        <w:t>X</w:t>
      </w:r>
      <w:r>
        <w:rPr>
          <w:rFonts w:cstheme="minorHAnsi"/>
          <w:sz w:val="24"/>
          <w:szCs w:val="24"/>
        </w:rPr>
        <w:tab/>
      </w:r>
      <w:r w:rsidR="00BB4AD0">
        <w:rPr>
          <w:rFonts w:cstheme="minorHAnsi"/>
          <w:sz w:val="24"/>
          <w:szCs w:val="24"/>
        </w:rPr>
        <w:t xml:space="preserve">Suivi après période probatoire de deux ans suite à </w:t>
      </w:r>
      <w:r w:rsidR="006C6F55">
        <w:rPr>
          <w:rFonts w:cstheme="minorHAnsi"/>
          <w:sz w:val="24"/>
          <w:szCs w:val="24"/>
        </w:rPr>
        <w:t>la r</w:t>
      </w:r>
      <w:r w:rsidR="0058331B" w:rsidRPr="00A277FA">
        <w:rPr>
          <w:rFonts w:cstheme="minorHAnsi"/>
          <w:sz w:val="24"/>
          <w:szCs w:val="24"/>
        </w:rPr>
        <w:t xml:space="preserve">é-accréditation </w:t>
      </w:r>
      <w:r w:rsidR="006C6F55">
        <w:rPr>
          <w:rFonts w:cstheme="minorHAnsi"/>
          <w:sz w:val="24"/>
          <w:szCs w:val="24"/>
        </w:rPr>
        <w:t xml:space="preserve">en </w:t>
      </w:r>
      <w:r>
        <w:rPr>
          <w:rFonts w:cstheme="minorHAnsi"/>
          <w:sz w:val="24"/>
          <w:szCs w:val="24"/>
        </w:rPr>
        <w:t>2021</w:t>
      </w:r>
    </w:p>
    <w:p w14:paraId="14AE56F1" w14:textId="77777777" w:rsidR="001D5877" w:rsidRPr="00E23983" w:rsidRDefault="001D5877" w:rsidP="001D5877">
      <w:pPr>
        <w:jc w:val="both"/>
        <w:rPr>
          <w:rFonts w:cstheme="minorHAnsi"/>
          <w:sz w:val="24"/>
          <w:szCs w:val="24"/>
        </w:rPr>
      </w:pPr>
    </w:p>
    <w:p w14:paraId="7F4A0668" w14:textId="77777777" w:rsidR="0058331B" w:rsidRPr="00E23983" w:rsidRDefault="0058331B" w:rsidP="00B1194A">
      <w:pPr>
        <w:jc w:val="both"/>
        <w:rPr>
          <w:rFonts w:cstheme="minorHAnsi"/>
          <w:b/>
          <w:sz w:val="24"/>
          <w:szCs w:val="24"/>
        </w:rPr>
      </w:pPr>
      <w:r w:rsidRPr="00E23983">
        <w:rPr>
          <w:rFonts w:cstheme="minorHAnsi"/>
          <w:b/>
          <w:sz w:val="24"/>
          <w:szCs w:val="24"/>
        </w:rPr>
        <w:t>I/ Fiche d’identité</w:t>
      </w:r>
    </w:p>
    <w:p w14:paraId="55E4C016" w14:textId="2D00AF80" w:rsidR="0058331B" w:rsidRPr="00FB4F49" w:rsidRDefault="003E0A04" w:rsidP="00B1194A">
      <w:pPr>
        <w:jc w:val="both"/>
        <w:rPr>
          <w:rFonts w:cstheme="minorHAnsi"/>
          <w:sz w:val="20"/>
          <w:szCs w:val="20"/>
        </w:rPr>
      </w:pPr>
      <w:r w:rsidRPr="00FB4F49">
        <w:rPr>
          <w:rFonts w:cstheme="minorHAnsi"/>
          <w:sz w:val="20"/>
          <w:szCs w:val="20"/>
        </w:rPr>
        <w:t>I</w:t>
      </w:r>
      <w:r w:rsidR="0058331B" w:rsidRPr="00FB4F49">
        <w:rPr>
          <w:rFonts w:cstheme="minorHAnsi"/>
          <w:sz w:val="20"/>
          <w:szCs w:val="20"/>
        </w:rPr>
        <w:t>ntitulé exact du CMI</w:t>
      </w:r>
      <w:r w:rsidR="00F919D7" w:rsidRPr="00FB4F49">
        <w:rPr>
          <w:rFonts w:cstheme="minorHAnsi"/>
          <w:sz w:val="20"/>
          <w:szCs w:val="20"/>
        </w:rPr>
        <w:t xml:space="preserve"> (avec parcours éventuels)</w:t>
      </w:r>
      <w:r w:rsidRPr="00FB4F49">
        <w:rPr>
          <w:rFonts w:cstheme="minorHAnsi"/>
          <w:sz w:val="20"/>
          <w:szCs w:val="20"/>
        </w:rPr>
        <w:t xml:space="preserve"> : </w:t>
      </w:r>
      <w:r w:rsidR="0010785E" w:rsidRPr="00FB4F49">
        <w:rPr>
          <w:rFonts w:cstheme="minorHAnsi"/>
          <w:sz w:val="20"/>
          <w:szCs w:val="20"/>
        </w:rPr>
        <w:t>Sciences et Génie des Matériaux (SGM)</w:t>
      </w:r>
    </w:p>
    <w:p w14:paraId="69DCD74A" w14:textId="40AEAF75" w:rsidR="001D5877" w:rsidRPr="00FB4F49" w:rsidRDefault="003E0A04" w:rsidP="00B1194A">
      <w:pPr>
        <w:jc w:val="both"/>
        <w:rPr>
          <w:rFonts w:cstheme="minorHAnsi"/>
          <w:sz w:val="20"/>
          <w:szCs w:val="20"/>
        </w:rPr>
      </w:pPr>
      <w:r w:rsidRPr="00FB4F49">
        <w:rPr>
          <w:rFonts w:cstheme="minorHAnsi"/>
          <w:sz w:val="20"/>
          <w:szCs w:val="20"/>
        </w:rPr>
        <w:t>I</w:t>
      </w:r>
      <w:r w:rsidR="0058331B" w:rsidRPr="00FB4F49">
        <w:rPr>
          <w:rFonts w:cstheme="minorHAnsi"/>
          <w:sz w:val="20"/>
          <w:szCs w:val="20"/>
        </w:rPr>
        <w:t>ntitulés exacts des filières-supports (L et M</w:t>
      </w:r>
      <w:proofErr w:type="gramStart"/>
      <w:r w:rsidR="0058331B" w:rsidRPr="00FB4F49">
        <w:rPr>
          <w:rFonts w:cstheme="minorHAnsi"/>
          <w:sz w:val="20"/>
          <w:szCs w:val="20"/>
        </w:rPr>
        <w:t>)</w:t>
      </w:r>
      <w:r w:rsidR="001D5877" w:rsidRPr="00FB4F49">
        <w:rPr>
          <w:rFonts w:cstheme="minorHAnsi"/>
          <w:sz w:val="20"/>
          <w:szCs w:val="20"/>
        </w:rPr>
        <w:t xml:space="preserve"> </w:t>
      </w:r>
      <w:r w:rsidRPr="00FB4F49">
        <w:rPr>
          <w:rFonts w:cstheme="minorHAnsi"/>
          <w:sz w:val="20"/>
          <w:szCs w:val="20"/>
        </w:rPr>
        <w:t> :</w:t>
      </w:r>
      <w:proofErr w:type="gramEnd"/>
      <w:r w:rsidRPr="00FB4F49">
        <w:rPr>
          <w:rFonts w:cstheme="minorHAnsi"/>
          <w:sz w:val="20"/>
          <w:szCs w:val="20"/>
        </w:rPr>
        <w:t xml:space="preserve"> </w:t>
      </w:r>
      <w:r w:rsidR="0010785E" w:rsidRPr="00FB4F49">
        <w:rPr>
          <w:rFonts w:cstheme="minorHAnsi"/>
          <w:sz w:val="20"/>
          <w:szCs w:val="20"/>
        </w:rPr>
        <w:t>Licence Physique-Chimie, Master Sciences et Génie des Matériaux</w:t>
      </w:r>
    </w:p>
    <w:p w14:paraId="583C0EDE" w14:textId="63371555" w:rsidR="0058331B" w:rsidRPr="00FB4F49" w:rsidRDefault="003E0A04" w:rsidP="00B1194A">
      <w:pPr>
        <w:jc w:val="both"/>
        <w:rPr>
          <w:rFonts w:cstheme="minorHAnsi"/>
          <w:sz w:val="20"/>
          <w:szCs w:val="20"/>
        </w:rPr>
      </w:pPr>
      <w:r w:rsidRPr="00FB4F49">
        <w:rPr>
          <w:rFonts w:cstheme="minorHAnsi"/>
          <w:sz w:val="20"/>
          <w:szCs w:val="20"/>
        </w:rPr>
        <w:t>N</w:t>
      </w:r>
      <w:r w:rsidR="0058331B" w:rsidRPr="00FB4F49">
        <w:rPr>
          <w:rFonts w:cstheme="minorHAnsi"/>
          <w:sz w:val="20"/>
          <w:szCs w:val="20"/>
        </w:rPr>
        <w:t>oms des laboratoires d’appui, en précisant « UMR », « EA » ou autre</w:t>
      </w:r>
      <w:r w:rsidRPr="00FB4F49">
        <w:rPr>
          <w:rFonts w:cstheme="minorHAnsi"/>
          <w:sz w:val="20"/>
          <w:szCs w:val="20"/>
        </w:rPr>
        <w:t xml:space="preserve"> : </w:t>
      </w:r>
      <w:r w:rsidR="0010785E" w:rsidRPr="00FB4F49">
        <w:rPr>
          <w:rFonts w:cstheme="minorHAnsi"/>
          <w:sz w:val="20"/>
          <w:szCs w:val="20"/>
        </w:rPr>
        <w:t>Laboratoire des Sciences de l’Ingénieur pour l’Environnement (</w:t>
      </w:r>
      <w:proofErr w:type="spellStart"/>
      <w:r w:rsidR="0010785E" w:rsidRPr="00FB4F49">
        <w:rPr>
          <w:rFonts w:cstheme="minorHAnsi"/>
          <w:sz w:val="20"/>
          <w:szCs w:val="20"/>
        </w:rPr>
        <w:t>LaSIE</w:t>
      </w:r>
      <w:proofErr w:type="spellEnd"/>
      <w:r w:rsidR="0010785E" w:rsidRPr="00FB4F49">
        <w:rPr>
          <w:rFonts w:cstheme="minorHAnsi"/>
          <w:sz w:val="20"/>
          <w:szCs w:val="20"/>
        </w:rPr>
        <w:t xml:space="preserve"> CNRS 7356 UMR)</w:t>
      </w:r>
    </w:p>
    <w:p w14:paraId="366A6D64" w14:textId="3C9AF36E" w:rsidR="00F919D7" w:rsidRPr="00FB4F49" w:rsidRDefault="003E0A04" w:rsidP="00B1194A">
      <w:pPr>
        <w:jc w:val="both"/>
        <w:rPr>
          <w:rFonts w:cstheme="minorHAnsi"/>
          <w:sz w:val="20"/>
          <w:szCs w:val="20"/>
        </w:rPr>
      </w:pPr>
      <w:r w:rsidRPr="00FB4F49">
        <w:rPr>
          <w:rFonts w:cstheme="minorHAnsi"/>
          <w:sz w:val="20"/>
          <w:szCs w:val="20"/>
        </w:rPr>
        <w:t>Flux</w:t>
      </w:r>
      <w:r w:rsidR="00F919D7" w:rsidRPr="00FB4F49">
        <w:rPr>
          <w:rFonts w:cstheme="minorHAnsi"/>
          <w:sz w:val="20"/>
          <w:szCs w:val="20"/>
        </w:rPr>
        <w:t xml:space="preserve"> d’entrants sur chacune des cinq dernières années</w:t>
      </w:r>
      <w:r w:rsidRPr="00FB4F49">
        <w:rPr>
          <w:rFonts w:cstheme="minorHAnsi"/>
          <w:sz w:val="20"/>
          <w:szCs w:val="20"/>
        </w:rPr>
        <w:t xml:space="preserve"> (pour une </w:t>
      </w:r>
      <w:proofErr w:type="spellStart"/>
      <w:r w:rsidRPr="00FB4F49">
        <w:rPr>
          <w:rFonts w:cstheme="minorHAnsi"/>
          <w:sz w:val="20"/>
          <w:szCs w:val="20"/>
        </w:rPr>
        <w:t>réaccréditation</w:t>
      </w:r>
      <w:proofErr w:type="spellEnd"/>
      <w:r w:rsidRPr="00FB4F49">
        <w:rPr>
          <w:rFonts w:cstheme="minorHAnsi"/>
          <w:sz w:val="20"/>
          <w:szCs w:val="20"/>
        </w:rPr>
        <w:t>) :</w:t>
      </w:r>
      <w:r w:rsidR="0010785E" w:rsidRPr="00FB4F49">
        <w:rPr>
          <w:rFonts w:cstheme="minorHAnsi"/>
          <w:sz w:val="20"/>
          <w:szCs w:val="20"/>
        </w:rPr>
        <w:t xml:space="preserve"> 6 étudiants en 2018 ; 2 en 2019 ; 2 en 2020, 6 en 2021, 7 en 2022.</w:t>
      </w:r>
    </w:p>
    <w:p w14:paraId="26D0ECA0" w14:textId="7B48A7FF" w:rsidR="00F919D7" w:rsidRPr="00FB4F49" w:rsidRDefault="003E0A04" w:rsidP="00B1194A">
      <w:pPr>
        <w:jc w:val="both"/>
        <w:rPr>
          <w:rFonts w:cstheme="minorHAnsi"/>
          <w:sz w:val="20"/>
          <w:szCs w:val="20"/>
        </w:rPr>
      </w:pPr>
      <w:r w:rsidRPr="00FB4F49">
        <w:rPr>
          <w:rFonts w:cstheme="minorHAnsi"/>
          <w:sz w:val="20"/>
          <w:szCs w:val="20"/>
        </w:rPr>
        <w:t>Nombre</w:t>
      </w:r>
      <w:r w:rsidR="00F919D7" w:rsidRPr="00FB4F49">
        <w:rPr>
          <w:rFonts w:cstheme="minorHAnsi"/>
          <w:sz w:val="20"/>
          <w:szCs w:val="20"/>
        </w:rPr>
        <w:t xml:space="preserve"> de labellisés sur chacune des cinq dernières années </w:t>
      </w:r>
      <w:r w:rsidRPr="00FB4F49">
        <w:rPr>
          <w:rFonts w:cstheme="minorHAnsi"/>
          <w:sz w:val="20"/>
          <w:szCs w:val="20"/>
        </w:rPr>
        <w:t xml:space="preserve">(pour une </w:t>
      </w:r>
      <w:proofErr w:type="spellStart"/>
      <w:r w:rsidRPr="00FB4F49">
        <w:rPr>
          <w:rFonts w:cstheme="minorHAnsi"/>
          <w:sz w:val="20"/>
          <w:szCs w:val="20"/>
        </w:rPr>
        <w:t>réaccréditation</w:t>
      </w:r>
      <w:proofErr w:type="spellEnd"/>
      <w:r w:rsidRPr="00FB4F49">
        <w:rPr>
          <w:rFonts w:cstheme="minorHAnsi"/>
          <w:sz w:val="20"/>
          <w:szCs w:val="20"/>
        </w:rPr>
        <w:t xml:space="preserve">) : </w:t>
      </w:r>
      <w:r w:rsidR="0010785E" w:rsidRPr="00FB4F49">
        <w:rPr>
          <w:rFonts w:cstheme="minorHAnsi"/>
          <w:sz w:val="20"/>
          <w:szCs w:val="20"/>
        </w:rPr>
        <w:t>2 en 2018, 1 en 2019</w:t>
      </w:r>
    </w:p>
    <w:p w14:paraId="7E18776E" w14:textId="62A1676B" w:rsidR="00F919D7" w:rsidRPr="00FB4F49" w:rsidRDefault="00F919D7" w:rsidP="00B1194A">
      <w:pPr>
        <w:jc w:val="both"/>
        <w:rPr>
          <w:rFonts w:cstheme="minorHAnsi"/>
          <w:sz w:val="20"/>
          <w:szCs w:val="20"/>
        </w:rPr>
      </w:pPr>
      <w:r w:rsidRPr="00FB4F49">
        <w:rPr>
          <w:rFonts w:cstheme="minorHAnsi"/>
          <w:sz w:val="20"/>
          <w:szCs w:val="20"/>
        </w:rPr>
        <w:t xml:space="preserve">Flux attendu pour </w:t>
      </w:r>
      <w:r w:rsidR="003E0A04" w:rsidRPr="00FB4F49">
        <w:rPr>
          <w:rFonts w:cstheme="minorHAnsi"/>
          <w:sz w:val="20"/>
          <w:szCs w:val="20"/>
        </w:rPr>
        <w:t xml:space="preserve">les cinq prochaines années : </w:t>
      </w:r>
      <w:r w:rsidR="00FB4F49" w:rsidRPr="00FB4F49">
        <w:rPr>
          <w:rFonts w:cstheme="minorHAnsi"/>
          <w:sz w:val="20"/>
          <w:szCs w:val="20"/>
        </w:rPr>
        <w:t>information non communiquée</w:t>
      </w:r>
    </w:p>
    <w:p w14:paraId="00310B43" w14:textId="2615325D" w:rsidR="00F919D7" w:rsidRPr="00E23983" w:rsidRDefault="00F919D7" w:rsidP="00B1194A">
      <w:pPr>
        <w:jc w:val="both"/>
        <w:rPr>
          <w:rFonts w:cstheme="minorHAnsi"/>
          <w:sz w:val="24"/>
          <w:szCs w:val="24"/>
        </w:rPr>
      </w:pPr>
    </w:p>
    <w:p w14:paraId="1639EC0F" w14:textId="52E0F81D" w:rsidR="00EC60FA" w:rsidRPr="00E23983" w:rsidRDefault="00EC60FA" w:rsidP="00B1194A">
      <w:pPr>
        <w:jc w:val="both"/>
        <w:rPr>
          <w:rFonts w:cstheme="minorHAnsi"/>
          <w:b/>
          <w:sz w:val="24"/>
          <w:szCs w:val="24"/>
        </w:rPr>
      </w:pPr>
      <w:r w:rsidRPr="00E23983">
        <w:rPr>
          <w:rFonts w:cstheme="minorHAnsi"/>
          <w:b/>
          <w:sz w:val="24"/>
          <w:szCs w:val="24"/>
        </w:rPr>
        <w:t>II/ Déroulé de la visite</w:t>
      </w:r>
    </w:p>
    <w:p w14:paraId="22C7186D" w14:textId="0A2719B5" w:rsidR="0010785E" w:rsidRPr="00FB4F49" w:rsidRDefault="0010785E" w:rsidP="0018108D">
      <w:pPr>
        <w:autoSpaceDE w:val="0"/>
        <w:autoSpaceDN w:val="0"/>
        <w:adjustRightInd w:val="0"/>
        <w:spacing w:after="0" w:line="240" w:lineRule="auto"/>
        <w:jc w:val="both"/>
        <w:rPr>
          <w:rFonts w:cstheme="minorHAnsi"/>
          <w:b/>
          <w:bCs/>
          <w:i/>
          <w:sz w:val="20"/>
          <w:szCs w:val="20"/>
        </w:rPr>
      </w:pPr>
      <w:r w:rsidRPr="00FB4F49">
        <w:rPr>
          <w:rFonts w:cstheme="minorHAnsi"/>
          <w:b/>
          <w:bCs/>
          <w:i/>
          <w:sz w:val="20"/>
          <w:szCs w:val="20"/>
        </w:rPr>
        <w:t>Agenda des auditions, le lundi 18 septembre 2023 :</w:t>
      </w:r>
    </w:p>
    <w:tbl>
      <w:tblPr>
        <w:tblStyle w:val="Grilledutableau"/>
        <w:tblW w:w="9067" w:type="dxa"/>
        <w:tblLook w:val="04A0" w:firstRow="1" w:lastRow="0" w:firstColumn="1" w:lastColumn="0" w:noHBand="0" w:noVBand="1"/>
      </w:tblPr>
      <w:tblGrid>
        <w:gridCol w:w="3681"/>
        <w:gridCol w:w="2605"/>
        <w:gridCol w:w="2781"/>
      </w:tblGrid>
      <w:tr w:rsidR="0010785E" w:rsidRPr="00FB4F49" w14:paraId="08E75476" w14:textId="77777777" w:rsidTr="0010785E">
        <w:trPr>
          <w:trHeight w:val="661"/>
        </w:trPr>
        <w:tc>
          <w:tcPr>
            <w:tcW w:w="3681" w:type="dxa"/>
            <w:noWrap/>
            <w:hideMark/>
          </w:tcPr>
          <w:p w14:paraId="57E47F29" w14:textId="726E63A0" w:rsidR="0010785E" w:rsidRPr="00FB4F49" w:rsidRDefault="0010785E" w:rsidP="0010785E">
            <w:pPr>
              <w:autoSpaceDE w:val="0"/>
              <w:autoSpaceDN w:val="0"/>
              <w:adjustRightInd w:val="0"/>
              <w:jc w:val="both"/>
              <w:rPr>
                <w:rFonts w:cstheme="minorHAnsi"/>
                <w:iCs/>
                <w:sz w:val="20"/>
                <w:szCs w:val="20"/>
              </w:rPr>
            </w:pPr>
            <w:r w:rsidRPr="00FB4F49">
              <w:rPr>
                <w:rFonts w:cstheme="minorHAnsi"/>
                <w:iCs/>
                <w:sz w:val="20"/>
                <w:szCs w:val="20"/>
              </w:rPr>
              <w:t>Etudiants hui</w:t>
            </w:r>
            <w:r w:rsidR="00FB4F49" w:rsidRPr="00FB4F49">
              <w:rPr>
                <w:rFonts w:cstheme="minorHAnsi"/>
                <w:iCs/>
                <w:sz w:val="20"/>
                <w:szCs w:val="20"/>
              </w:rPr>
              <w:t>s</w:t>
            </w:r>
            <w:r w:rsidRPr="00FB4F49">
              <w:rPr>
                <w:rFonts w:cstheme="minorHAnsi"/>
                <w:iCs/>
                <w:sz w:val="20"/>
                <w:szCs w:val="20"/>
              </w:rPr>
              <w:t xml:space="preserve"> clos</w:t>
            </w:r>
          </w:p>
        </w:tc>
        <w:tc>
          <w:tcPr>
            <w:tcW w:w="2605" w:type="dxa"/>
            <w:hideMark/>
          </w:tcPr>
          <w:p w14:paraId="73EF1BE3" w14:textId="77777777" w:rsidR="0010785E" w:rsidRPr="00FB4F49" w:rsidRDefault="0010785E" w:rsidP="0010785E">
            <w:pPr>
              <w:autoSpaceDE w:val="0"/>
              <w:autoSpaceDN w:val="0"/>
              <w:adjustRightInd w:val="0"/>
              <w:jc w:val="both"/>
              <w:rPr>
                <w:rFonts w:cstheme="minorHAnsi"/>
                <w:iCs/>
                <w:sz w:val="20"/>
                <w:szCs w:val="20"/>
              </w:rPr>
            </w:pPr>
            <w:r w:rsidRPr="00FB4F49">
              <w:rPr>
                <w:rFonts w:cstheme="minorHAnsi"/>
                <w:iCs/>
                <w:sz w:val="20"/>
                <w:szCs w:val="20"/>
              </w:rPr>
              <w:t> </w:t>
            </w:r>
          </w:p>
        </w:tc>
        <w:tc>
          <w:tcPr>
            <w:tcW w:w="2781" w:type="dxa"/>
            <w:noWrap/>
            <w:hideMark/>
          </w:tcPr>
          <w:p w14:paraId="264D9203" w14:textId="77777777" w:rsidR="0010785E" w:rsidRPr="00FB4F49" w:rsidRDefault="0010785E" w:rsidP="0010785E">
            <w:pPr>
              <w:autoSpaceDE w:val="0"/>
              <w:autoSpaceDN w:val="0"/>
              <w:adjustRightInd w:val="0"/>
              <w:jc w:val="both"/>
              <w:rPr>
                <w:rFonts w:cstheme="minorHAnsi"/>
                <w:iCs/>
                <w:sz w:val="20"/>
                <w:szCs w:val="20"/>
              </w:rPr>
            </w:pPr>
            <w:r w:rsidRPr="00FB4F49">
              <w:rPr>
                <w:rFonts w:cstheme="minorHAnsi"/>
                <w:iCs/>
                <w:sz w:val="20"/>
                <w:szCs w:val="20"/>
              </w:rPr>
              <w:t>14h15-15h15</w:t>
            </w:r>
          </w:p>
        </w:tc>
      </w:tr>
      <w:tr w:rsidR="0010785E" w:rsidRPr="00FB4F49" w14:paraId="2DF3976E" w14:textId="77777777" w:rsidTr="00FB4F49">
        <w:trPr>
          <w:trHeight w:val="891"/>
        </w:trPr>
        <w:tc>
          <w:tcPr>
            <w:tcW w:w="3681" w:type="dxa"/>
            <w:noWrap/>
            <w:hideMark/>
          </w:tcPr>
          <w:p w14:paraId="2D9FDE67" w14:textId="14BF491A" w:rsidR="0010785E" w:rsidRPr="00FB4F49" w:rsidRDefault="0010785E" w:rsidP="0010785E">
            <w:pPr>
              <w:autoSpaceDE w:val="0"/>
              <w:autoSpaceDN w:val="0"/>
              <w:adjustRightInd w:val="0"/>
              <w:jc w:val="both"/>
              <w:rPr>
                <w:rFonts w:cstheme="minorHAnsi"/>
                <w:iCs/>
                <w:sz w:val="20"/>
                <w:szCs w:val="20"/>
              </w:rPr>
            </w:pPr>
            <w:r w:rsidRPr="00FB4F49">
              <w:rPr>
                <w:rFonts w:cstheme="minorHAnsi"/>
                <w:iCs/>
                <w:sz w:val="20"/>
                <w:szCs w:val="20"/>
              </w:rPr>
              <w:t>Rencontre avec l'équipe pédagogique</w:t>
            </w:r>
          </w:p>
        </w:tc>
        <w:tc>
          <w:tcPr>
            <w:tcW w:w="2605" w:type="dxa"/>
            <w:hideMark/>
          </w:tcPr>
          <w:p w14:paraId="7B6426E7" w14:textId="77777777" w:rsidR="0010785E" w:rsidRPr="00FB4F49" w:rsidRDefault="0010785E" w:rsidP="0010785E">
            <w:pPr>
              <w:autoSpaceDE w:val="0"/>
              <w:autoSpaceDN w:val="0"/>
              <w:adjustRightInd w:val="0"/>
              <w:jc w:val="both"/>
              <w:rPr>
                <w:rFonts w:cstheme="minorHAnsi"/>
                <w:iCs/>
                <w:sz w:val="20"/>
                <w:szCs w:val="20"/>
              </w:rPr>
            </w:pPr>
            <w:r w:rsidRPr="00FB4F49">
              <w:rPr>
                <w:rFonts w:cstheme="minorHAnsi"/>
                <w:iCs/>
                <w:sz w:val="20"/>
                <w:szCs w:val="20"/>
              </w:rPr>
              <w:t>Juan Creus</w:t>
            </w:r>
          </w:p>
          <w:p w14:paraId="6923DD59" w14:textId="1D5B2042" w:rsidR="0010785E" w:rsidRPr="00FB4F49" w:rsidRDefault="00FB4F49" w:rsidP="0010785E">
            <w:pPr>
              <w:autoSpaceDE w:val="0"/>
              <w:autoSpaceDN w:val="0"/>
              <w:adjustRightInd w:val="0"/>
              <w:jc w:val="both"/>
              <w:rPr>
                <w:rFonts w:cstheme="minorHAnsi"/>
                <w:iCs/>
                <w:sz w:val="20"/>
                <w:szCs w:val="20"/>
              </w:rPr>
            </w:pPr>
            <w:r w:rsidRPr="00FB4F49">
              <w:rPr>
                <w:rFonts w:cstheme="minorHAnsi"/>
                <w:iCs/>
                <w:sz w:val="20"/>
                <w:szCs w:val="20"/>
              </w:rPr>
              <w:t>R</w:t>
            </w:r>
            <w:r w:rsidR="0010785E" w:rsidRPr="00FB4F49">
              <w:rPr>
                <w:rFonts w:cstheme="minorHAnsi"/>
                <w:iCs/>
                <w:sz w:val="20"/>
                <w:szCs w:val="20"/>
              </w:rPr>
              <w:t xml:space="preserve">esponsables </w:t>
            </w:r>
            <w:proofErr w:type="gramStart"/>
            <w:r w:rsidR="0010785E" w:rsidRPr="00FB4F49">
              <w:rPr>
                <w:rFonts w:cstheme="minorHAnsi"/>
                <w:iCs/>
                <w:sz w:val="20"/>
                <w:szCs w:val="20"/>
              </w:rPr>
              <w:t>International;</w:t>
            </w:r>
            <w:proofErr w:type="gramEnd"/>
            <w:r w:rsidR="0010785E" w:rsidRPr="00FB4F49">
              <w:rPr>
                <w:rFonts w:cstheme="minorHAnsi"/>
                <w:iCs/>
                <w:sz w:val="20"/>
                <w:szCs w:val="20"/>
              </w:rPr>
              <w:t xml:space="preserve"> Licence; Master</w:t>
            </w:r>
          </w:p>
        </w:tc>
        <w:tc>
          <w:tcPr>
            <w:tcW w:w="2781" w:type="dxa"/>
            <w:noWrap/>
            <w:hideMark/>
          </w:tcPr>
          <w:p w14:paraId="433045D3" w14:textId="77777777" w:rsidR="0010785E" w:rsidRPr="00FB4F49" w:rsidRDefault="0010785E" w:rsidP="0010785E">
            <w:pPr>
              <w:autoSpaceDE w:val="0"/>
              <w:autoSpaceDN w:val="0"/>
              <w:adjustRightInd w:val="0"/>
              <w:jc w:val="both"/>
              <w:rPr>
                <w:rFonts w:cstheme="minorHAnsi"/>
                <w:iCs/>
                <w:sz w:val="20"/>
                <w:szCs w:val="20"/>
              </w:rPr>
            </w:pPr>
            <w:r w:rsidRPr="00FB4F49">
              <w:rPr>
                <w:rFonts w:cstheme="minorHAnsi"/>
                <w:iCs/>
                <w:sz w:val="20"/>
                <w:szCs w:val="20"/>
              </w:rPr>
              <w:t>15h15-16h</w:t>
            </w:r>
          </w:p>
        </w:tc>
      </w:tr>
      <w:tr w:rsidR="0010785E" w:rsidRPr="00FB4F49" w14:paraId="3B01CD24" w14:textId="77777777" w:rsidTr="00FB4F49">
        <w:trPr>
          <w:trHeight w:val="1117"/>
        </w:trPr>
        <w:tc>
          <w:tcPr>
            <w:tcW w:w="3681" w:type="dxa"/>
            <w:noWrap/>
            <w:hideMark/>
          </w:tcPr>
          <w:p w14:paraId="75052063" w14:textId="77777777" w:rsidR="0010785E" w:rsidRPr="00FB4F49" w:rsidRDefault="0010785E" w:rsidP="0010785E">
            <w:pPr>
              <w:autoSpaceDE w:val="0"/>
              <w:autoSpaceDN w:val="0"/>
              <w:adjustRightInd w:val="0"/>
              <w:jc w:val="both"/>
              <w:rPr>
                <w:rFonts w:cstheme="minorHAnsi"/>
                <w:iCs/>
                <w:sz w:val="20"/>
                <w:szCs w:val="20"/>
              </w:rPr>
            </w:pPr>
            <w:proofErr w:type="gramStart"/>
            <w:r w:rsidRPr="00FB4F49">
              <w:rPr>
                <w:rFonts w:cstheme="minorHAnsi"/>
                <w:iCs/>
                <w:sz w:val="20"/>
                <w:szCs w:val="20"/>
              </w:rPr>
              <w:t>Rencontre directeur</w:t>
            </w:r>
            <w:proofErr w:type="gramEnd"/>
            <w:r w:rsidRPr="00FB4F49">
              <w:rPr>
                <w:rFonts w:cstheme="minorHAnsi"/>
                <w:iCs/>
                <w:sz w:val="20"/>
                <w:szCs w:val="20"/>
              </w:rPr>
              <w:t xml:space="preserve"> de laboratoire </w:t>
            </w:r>
          </w:p>
        </w:tc>
        <w:tc>
          <w:tcPr>
            <w:tcW w:w="2605" w:type="dxa"/>
            <w:hideMark/>
          </w:tcPr>
          <w:p w14:paraId="233BEAD1" w14:textId="77777777" w:rsidR="0010785E" w:rsidRPr="00FB4F49" w:rsidRDefault="0010785E" w:rsidP="00FB4F49">
            <w:pPr>
              <w:autoSpaceDE w:val="0"/>
              <w:autoSpaceDN w:val="0"/>
              <w:adjustRightInd w:val="0"/>
              <w:rPr>
                <w:rFonts w:cstheme="minorHAnsi"/>
                <w:iCs/>
                <w:sz w:val="20"/>
                <w:szCs w:val="20"/>
              </w:rPr>
            </w:pPr>
            <w:r w:rsidRPr="00FB4F49">
              <w:rPr>
                <w:rFonts w:cstheme="minorHAnsi"/>
                <w:iCs/>
                <w:sz w:val="20"/>
                <w:szCs w:val="20"/>
              </w:rPr>
              <w:t xml:space="preserve">Direction </w:t>
            </w:r>
            <w:proofErr w:type="spellStart"/>
            <w:r w:rsidRPr="00FB4F49">
              <w:rPr>
                <w:rFonts w:cstheme="minorHAnsi"/>
                <w:iCs/>
                <w:sz w:val="20"/>
                <w:szCs w:val="20"/>
              </w:rPr>
              <w:t>LaSIE</w:t>
            </w:r>
            <w:proofErr w:type="spellEnd"/>
            <w:r w:rsidRPr="00FB4F49">
              <w:rPr>
                <w:rFonts w:cstheme="minorHAnsi"/>
                <w:iCs/>
                <w:sz w:val="20"/>
                <w:szCs w:val="20"/>
              </w:rPr>
              <w:t xml:space="preserve"> </w:t>
            </w:r>
          </w:p>
          <w:p w14:paraId="1EB4F07A" w14:textId="071425A1" w:rsidR="0010785E" w:rsidRPr="00FB4F49" w:rsidRDefault="0010785E" w:rsidP="00FB4F49">
            <w:pPr>
              <w:autoSpaceDE w:val="0"/>
              <w:autoSpaceDN w:val="0"/>
              <w:adjustRightInd w:val="0"/>
              <w:rPr>
                <w:rFonts w:cstheme="minorHAnsi"/>
                <w:iCs/>
                <w:sz w:val="20"/>
                <w:szCs w:val="20"/>
              </w:rPr>
            </w:pPr>
            <w:r w:rsidRPr="00FB4F49">
              <w:rPr>
                <w:rFonts w:cstheme="minorHAnsi"/>
                <w:iCs/>
                <w:sz w:val="20"/>
                <w:szCs w:val="20"/>
              </w:rPr>
              <w:t>Responsables Equipes Recherche</w:t>
            </w:r>
          </w:p>
          <w:p w14:paraId="60B87677" w14:textId="5CA7715D" w:rsidR="0010785E" w:rsidRPr="00FB4F49" w:rsidRDefault="0010785E" w:rsidP="00FB4F49">
            <w:pPr>
              <w:autoSpaceDE w:val="0"/>
              <w:autoSpaceDN w:val="0"/>
              <w:adjustRightInd w:val="0"/>
              <w:rPr>
                <w:rFonts w:cstheme="minorHAnsi"/>
                <w:iCs/>
                <w:sz w:val="20"/>
                <w:szCs w:val="20"/>
              </w:rPr>
            </w:pPr>
            <w:r w:rsidRPr="00FB4F49">
              <w:rPr>
                <w:rFonts w:cstheme="minorHAnsi"/>
                <w:iCs/>
                <w:sz w:val="20"/>
                <w:szCs w:val="20"/>
              </w:rPr>
              <w:t>Doctorants</w:t>
            </w:r>
          </w:p>
        </w:tc>
        <w:tc>
          <w:tcPr>
            <w:tcW w:w="2781" w:type="dxa"/>
            <w:noWrap/>
            <w:hideMark/>
          </w:tcPr>
          <w:p w14:paraId="30189B12" w14:textId="77777777" w:rsidR="0010785E" w:rsidRPr="00FB4F49" w:rsidRDefault="0010785E" w:rsidP="0010785E">
            <w:pPr>
              <w:autoSpaceDE w:val="0"/>
              <w:autoSpaceDN w:val="0"/>
              <w:adjustRightInd w:val="0"/>
              <w:jc w:val="both"/>
              <w:rPr>
                <w:rFonts w:cstheme="minorHAnsi"/>
                <w:iCs/>
                <w:sz w:val="20"/>
                <w:szCs w:val="20"/>
              </w:rPr>
            </w:pPr>
            <w:r w:rsidRPr="00FB4F49">
              <w:rPr>
                <w:rFonts w:cstheme="minorHAnsi"/>
                <w:iCs/>
                <w:sz w:val="20"/>
                <w:szCs w:val="20"/>
              </w:rPr>
              <w:t>16h-16h20</w:t>
            </w:r>
          </w:p>
        </w:tc>
      </w:tr>
      <w:tr w:rsidR="0010785E" w:rsidRPr="00FB4F49" w14:paraId="5C37A195" w14:textId="77777777" w:rsidTr="00FB4F49">
        <w:trPr>
          <w:trHeight w:val="615"/>
        </w:trPr>
        <w:tc>
          <w:tcPr>
            <w:tcW w:w="3681" w:type="dxa"/>
            <w:noWrap/>
            <w:hideMark/>
          </w:tcPr>
          <w:p w14:paraId="4F27C27B" w14:textId="77777777" w:rsidR="0010785E" w:rsidRPr="00FB4F49" w:rsidRDefault="0010785E" w:rsidP="0010785E">
            <w:pPr>
              <w:autoSpaceDE w:val="0"/>
              <w:autoSpaceDN w:val="0"/>
              <w:adjustRightInd w:val="0"/>
              <w:jc w:val="both"/>
              <w:rPr>
                <w:rFonts w:cstheme="minorHAnsi"/>
                <w:iCs/>
                <w:sz w:val="20"/>
                <w:szCs w:val="20"/>
              </w:rPr>
            </w:pPr>
            <w:r w:rsidRPr="00FB4F49">
              <w:rPr>
                <w:rFonts w:cstheme="minorHAnsi"/>
                <w:iCs/>
                <w:sz w:val="20"/>
                <w:szCs w:val="20"/>
              </w:rPr>
              <w:t xml:space="preserve">Rencontre acteurs </w:t>
            </w:r>
            <w:proofErr w:type="spellStart"/>
            <w:r w:rsidRPr="00FB4F49">
              <w:rPr>
                <w:rFonts w:cstheme="minorHAnsi"/>
                <w:iCs/>
                <w:sz w:val="20"/>
                <w:szCs w:val="20"/>
              </w:rPr>
              <w:t>socio-écomoniques</w:t>
            </w:r>
            <w:proofErr w:type="spellEnd"/>
          </w:p>
        </w:tc>
        <w:tc>
          <w:tcPr>
            <w:tcW w:w="2605" w:type="dxa"/>
            <w:hideMark/>
          </w:tcPr>
          <w:p w14:paraId="435CD1CF" w14:textId="40EB14D0" w:rsidR="0010785E" w:rsidRPr="00FB4F49" w:rsidRDefault="0010785E" w:rsidP="0010785E">
            <w:pPr>
              <w:autoSpaceDE w:val="0"/>
              <w:autoSpaceDN w:val="0"/>
              <w:adjustRightInd w:val="0"/>
              <w:jc w:val="both"/>
              <w:rPr>
                <w:rFonts w:cstheme="minorHAnsi"/>
                <w:iCs/>
                <w:sz w:val="20"/>
                <w:szCs w:val="20"/>
              </w:rPr>
            </w:pPr>
            <w:r w:rsidRPr="00FB4F49">
              <w:rPr>
                <w:rFonts w:cstheme="minorHAnsi"/>
                <w:iCs/>
                <w:sz w:val="20"/>
                <w:szCs w:val="20"/>
              </w:rPr>
              <w:t>Entreprises</w:t>
            </w:r>
          </w:p>
        </w:tc>
        <w:tc>
          <w:tcPr>
            <w:tcW w:w="2781" w:type="dxa"/>
            <w:noWrap/>
            <w:hideMark/>
          </w:tcPr>
          <w:p w14:paraId="555C97C7" w14:textId="77777777" w:rsidR="0010785E" w:rsidRPr="00FB4F49" w:rsidRDefault="0010785E" w:rsidP="0010785E">
            <w:pPr>
              <w:autoSpaceDE w:val="0"/>
              <w:autoSpaceDN w:val="0"/>
              <w:adjustRightInd w:val="0"/>
              <w:jc w:val="both"/>
              <w:rPr>
                <w:rFonts w:cstheme="minorHAnsi"/>
                <w:iCs/>
                <w:sz w:val="20"/>
                <w:szCs w:val="20"/>
              </w:rPr>
            </w:pPr>
            <w:r w:rsidRPr="00FB4F49">
              <w:rPr>
                <w:rFonts w:cstheme="minorHAnsi"/>
                <w:iCs/>
                <w:sz w:val="20"/>
                <w:szCs w:val="20"/>
              </w:rPr>
              <w:t>16h20-17h</w:t>
            </w:r>
          </w:p>
        </w:tc>
      </w:tr>
    </w:tbl>
    <w:p w14:paraId="5D43A568" w14:textId="77777777" w:rsidR="0010785E" w:rsidRPr="00FB4F49" w:rsidRDefault="0010785E" w:rsidP="0018108D">
      <w:pPr>
        <w:autoSpaceDE w:val="0"/>
        <w:autoSpaceDN w:val="0"/>
        <w:adjustRightInd w:val="0"/>
        <w:spacing w:after="0" w:line="240" w:lineRule="auto"/>
        <w:jc w:val="both"/>
        <w:rPr>
          <w:rFonts w:cstheme="minorHAnsi"/>
          <w:i/>
          <w:sz w:val="20"/>
          <w:szCs w:val="20"/>
        </w:rPr>
      </w:pPr>
    </w:p>
    <w:p w14:paraId="1A11AC96" w14:textId="11D51CB7" w:rsidR="00120619" w:rsidRPr="00FB4F49" w:rsidRDefault="00120619" w:rsidP="00120619">
      <w:pPr>
        <w:pStyle w:val="Paragraphedeliste"/>
        <w:numPr>
          <w:ilvl w:val="0"/>
          <w:numId w:val="20"/>
        </w:numPr>
        <w:jc w:val="both"/>
        <w:rPr>
          <w:rFonts w:cstheme="minorHAnsi"/>
          <w:b/>
          <w:bCs/>
          <w:sz w:val="20"/>
          <w:szCs w:val="20"/>
        </w:rPr>
      </w:pPr>
      <w:r w:rsidRPr="00FB4F49">
        <w:rPr>
          <w:rFonts w:cstheme="minorHAnsi"/>
          <w:b/>
          <w:bCs/>
          <w:sz w:val="20"/>
          <w:szCs w:val="20"/>
        </w:rPr>
        <w:t>Entretien avec les étudiants</w:t>
      </w:r>
    </w:p>
    <w:p w14:paraId="75986349" w14:textId="164E5356" w:rsidR="00120619" w:rsidRPr="00FB4F49" w:rsidRDefault="00120619" w:rsidP="00120619">
      <w:pPr>
        <w:pStyle w:val="Paragraphedeliste"/>
        <w:ind w:left="1080"/>
        <w:jc w:val="both"/>
        <w:rPr>
          <w:rFonts w:cstheme="minorHAnsi"/>
          <w:sz w:val="20"/>
          <w:szCs w:val="20"/>
        </w:rPr>
      </w:pPr>
      <w:r w:rsidRPr="00FB4F49">
        <w:rPr>
          <w:rFonts w:cstheme="minorHAnsi"/>
          <w:sz w:val="20"/>
          <w:szCs w:val="20"/>
        </w:rPr>
        <w:t xml:space="preserve">4 </w:t>
      </w:r>
      <w:r w:rsidR="00991A8F" w:rsidRPr="00FB4F49">
        <w:rPr>
          <w:rFonts w:cstheme="minorHAnsi"/>
          <w:sz w:val="20"/>
          <w:szCs w:val="20"/>
        </w:rPr>
        <w:t xml:space="preserve">étudiants étaient </w:t>
      </w:r>
      <w:r w:rsidRPr="00FB4F49">
        <w:rPr>
          <w:rFonts w:cstheme="minorHAnsi"/>
          <w:sz w:val="20"/>
          <w:szCs w:val="20"/>
        </w:rPr>
        <w:t>présents</w:t>
      </w:r>
      <w:r w:rsidR="00141389" w:rsidRPr="00FB4F49">
        <w:rPr>
          <w:rFonts w:cstheme="minorHAnsi"/>
          <w:sz w:val="20"/>
          <w:szCs w:val="20"/>
        </w:rPr>
        <w:t xml:space="preserve"> : </w:t>
      </w:r>
      <w:r w:rsidRPr="00FB4F49">
        <w:rPr>
          <w:rFonts w:cstheme="minorHAnsi"/>
          <w:sz w:val="20"/>
          <w:szCs w:val="20"/>
        </w:rPr>
        <w:t>3 étudiants de L2, 1 étudiante de L3</w:t>
      </w:r>
    </w:p>
    <w:p w14:paraId="3F5BE927" w14:textId="1E955FB5" w:rsidR="00991A8F" w:rsidRPr="00FB4F49" w:rsidRDefault="00991A8F" w:rsidP="00120619">
      <w:pPr>
        <w:pStyle w:val="Paragraphedeliste"/>
        <w:ind w:left="1080"/>
        <w:jc w:val="both"/>
        <w:rPr>
          <w:rFonts w:cstheme="minorHAnsi"/>
          <w:sz w:val="20"/>
          <w:szCs w:val="20"/>
        </w:rPr>
      </w:pPr>
      <w:r w:rsidRPr="00FB4F49">
        <w:rPr>
          <w:rFonts w:cstheme="minorHAnsi"/>
          <w:sz w:val="20"/>
          <w:szCs w:val="20"/>
        </w:rPr>
        <w:t>L’entretien fait apparaître que les étudiants se sentent bien dans leur formation CMI</w:t>
      </w:r>
      <w:r w:rsidR="00B80C1F" w:rsidRPr="00FB4F49">
        <w:rPr>
          <w:rFonts w:cstheme="minorHAnsi"/>
          <w:sz w:val="20"/>
          <w:szCs w:val="20"/>
        </w:rPr>
        <w:t xml:space="preserve">, </w:t>
      </w:r>
      <w:r w:rsidRPr="00FB4F49">
        <w:rPr>
          <w:rFonts w:cstheme="minorHAnsi"/>
          <w:sz w:val="20"/>
          <w:szCs w:val="20"/>
        </w:rPr>
        <w:t>à laquelle ils développent un sentiment progressif d’appartenance, notamment au travers des enseignements communs aux différents CMI.</w:t>
      </w:r>
      <w:r w:rsidR="00B80C1F" w:rsidRPr="00FB4F49">
        <w:rPr>
          <w:rFonts w:cstheme="minorHAnsi"/>
          <w:sz w:val="20"/>
          <w:szCs w:val="20"/>
        </w:rPr>
        <w:t xml:space="preserve"> L’encadrement est de bonne qualité.</w:t>
      </w:r>
    </w:p>
    <w:p w14:paraId="749CB335" w14:textId="03DC6B1B" w:rsidR="00120619" w:rsidRPr="00FB4F49" w:rsidRDefault="00B80C1F" w:rsidP="00120619">
      <w:pPr>
        <w:pStyle w:val="Paragraphedeliste"/>
        <w:ind w:left="1080"/>
        <w:jc w:val="both"/>
        <w:rPr>
          <w:rFonts w:cstheme="minorHAnsi"/>
          <w:sz w:val="20"/>
          <w:szCs w:val="20"/>
        </w:rPr>
      </w:pPr>
      <w:r w:rsidRPr="00FB4F49">
        <w:rPr>
          <w:rFonts w:cstheme="minorHAnsi"/>
          <w:sz w:val="20"/>
          <w:szCs w:val="20"/>
        </w:rPr>
        <w:t>Quelques éléments</w:t>
      </w:r>
      <w:r w:rsidR="00120619" w:rsidRPr="00FB4F49">
        <w:rPr>
          <w:rFonts w:cstheme="minorHAnsi"/>
          <w:sz w:val="20"/>
          <w:szCs w:val="20"/>
        </w:rPr>
        <w:t xml:space="preserve"> saillants</w:t>
      </w:r>
      <w:r w:rsidR="00991A8F" w:rsidRPr="00FB4F49">
        <w:rPr>
          <w:rFonts w:cstheme="minorHAnsi"/>
          <w:sz w:val="20"/>
          <w:szCs w:val="20"/>
        </w:rPr>
        <w:t xml:space="preserve"> </w:t>
      </w:r>
      <w:r w:rsidRPr="00FB4F49">
        <w:rPr>
          <w:rFonts w:cstheme="minorHAnsi"/>
          <w:sz w:val="20"/>
          <w:szCs w:val="20"/>
        </w:rPr>
        <w:t xml:space="preserve">ressortent </w:t>
      </w:r>
      <w:r w:rsidR="00991A8F" w:rsidRPr="00FB4F49">
        <w:rPr>
          <w:rFonts w:cstheme="minorHAnsi"/>
          <w:sz w:val="20"/>
          <w:szCs w:val="20"/>
        </w:rPr>
        <w:t>de l’entretien</w:t>
      </w:r>
      <w:r w:rsidR="00120619" w:rsidRPr="00FB4F49">
        <w:rPr>
          <w:rFonts w:cstheme="minorHAnsi"/>
          <w:sz w:val="20"/>
          <w:szCs w:val="20"/>
        </w:rPr>
        <w:t> :</w:t>
      </w:r>
    </w:p>
    <w:p w14:paraId="77DDFEA9" w14:textId="5AF4B7B0" w:rsidR="00991A8F" w:rsidRPr="00FB4F49" w:rsidRDefault="00991A8F" w:rsidP="00120619">
      <w:pPr>
        <w:pStyle w:val="Paragraphedeliste"/>
        <w:numPr>
          <w:ilvl w:val="0"/>
          <w:numId w:val="21"/>
        </w:numPr>
        <w:jc w:val="both"/>
        <w:rPr>
          <w:rFonts w:cstheme="minorHAnsi"/>
          <w:sz w:val="20"/>
          <w:szCs w:val="20"/>
        </w:rPr>
      </w:pPr>
      <w:r w:rsidRPr="00FB4F49">
        <w:rPr>
          <w:rFonts w:cstheme="minorHAnsi"/>
          <w:sz w:val="20"/>
          <w:szCs w:val="20"/>
        </w:rPr>
        <w:lastRenderedPageBreak/>
        <w:t xml:space="preserve">La transition licence-master, et les changements induits par la plateforme « Mon Master » : les étudiants indiquent que leurs choix de Masters seront dictés en premier lieu par le contenu du diplôme et ses débouchés ; la possibilité de poursuivre en CMI sera un plus mais pas le premier critère de choix. </w:t>
      </w:r>
    </w:p>
    <w:p w14:paraId="297CB3A1" w14:textId="18AC1A07" w:rsidR="00991A8F" w:rsidRPr="00FB4F49" w:rsidRDefault="00991A8F" w:rsidP="00120619">
      <w:pPr>
        <w:pStyle w:val="Paragraphedeliste"/>
        <w:numPr>
          <w:ilvl w:val="0"/>
          <w:numId w:val="21"/>
        </w:numPr>
        <w:jc w:val="both"/>
        <w:rPr>
          <w:rFonts w:cstheme="minorHAnsi"/>
          <w:sz w:val="20"/>
          <w:szCs w:val="20"/>
        </w:rPr>
      </w:pPr>
      <w:r w:rsidRPr="00FB4F49">
        <w:rPr>
          <w:rFonts w:cstheme="minorHAnsi"/>
          <w:sz w:val="20"/>
          <w:szCs w:val="20"/>
        </w:rPr>
        <w:t xml:space="preserve">La mise en place du </w:t>
      </w:r>
      <w:proofErr w:type="spellStart"/>
      <w:r w:rsidRPr="00FB4F49">
        <w:rPr>
          <w:rFonts w:cstheme="minorHAnsi"/>
          <w:sz w:val="20"/>
          <w:szCs w:val="20"/>
        </w:rPr>
        <w:t>DU</w:t>
      </w:r>
      <w:proofErr w:type="spellEnd"/>
      <w:r w:rsidRPr="00FB4F49">
        <w:rPr>
          <w:rFonts w:cstheme="minorHAnsi"/>
          <w:sz w:val="20"/>
          <w:szCs w:val="20"/>
        </w:rPr>
        <w:t xml:space="preserve"> CMI : les étudiants notent que l’existence de deux DU CMI, l’un au niveau Licence, l’autre au niveau Master, permet aux étudiants quittant le CMI à l’issue de la licence une reconnaissance des suppléments suivis pendant ces 3 ans. A leurs yeux, c’est le DU, plus que le label CMI, qui permet de reconnaître le CMI.</w:t>
      </w:r>
    </w:p>
    <w:p w14:paraId="569B17E6" w14:textId="53754434" w:rsidR="00991A8F" w:rsidRPr="00FB4F49" w:rsidRDefault="00991A8F" w:rsidP="00120619">
      <w:pPr>
        <w:pStyle w:val="Paragraphedeliste"/>
        <w:numPr>
          <w:ilvl w:val="0"/>
          <w:numId w:val="21"/>
        </w:numPr>
        <w:jc w:val="both"/>
        <w:rPr>
          <w:rFonts w:cstheme="minorHAnsi"/>
          <w:sz w:val="20"/>
          <w:szCs w:val="20"/>
        </w:rPr>
      </w:pPr>
      <w:r w:rsidRPr="00FB4F49">
        <w:rPr>
          <w:rFonts w:cstheme="minorHAnsi"/>
          <w:sz w:val="20"/>
          <w:szCs w:val="20"/>
        </w:rPr>
        <w:t xml:space="preserve">Les étudiants sont en attente de davantage de projets d’ingénierie </w:t>
      </w:r>
      <w:r w:rsidR="004F5E99">
        <w:rPr>
          <w:rFonts w:cstheme="minorHAnsi"/>
          <w:sz w:val="20"/>
          <w:szCs w:val="20"/>
        </w:rPr>
        <w:t>en lien avec leur spéci</w:t>
      </w:r>
      <w:r w:rsidR="00CC721F">
        <w:rPr>
          <w:rFonts w:cstheme="minorHAnsi"/>
          <w:sz w:val="20"/>
          <w:szCs w:val="20"/>
        </w:rPr>
        <w:t xml:space="preserve">alité </w:t>
      </w:r>
      <w:r w:rsidRPr="00FB4F49">
        <w:rPr>
          <w:rFonts w:cstheme="minorHAnsi"/>
          <w:sz w:val="20"/>
          <w:szCs w:val="20"/>
        </w:rPr>
        <w:t>dans le cadre des suppléments CMI.</w:t>
      </w:r>
    </w:p>
    <w:p w14:paraId="3EFD761B" w14:textId="77777777" w:rsidR="00A277FA" w:rsidRPr="00FB4F49" w:rsidRDefault="00A277FA" w:rsidP="00A277FA">
      <w:pPr>
        <w:pStyle w:val="Paragraphedeliste"/>
        <w:ind w:left="1800"/>
        <w:jc w:val="both"/>
        <w:rPr>
          <w:rFonts w:cstheme="minorHAnsi"/>
          <w:sz w:val="20"/>
          <w:szCs w:val="20"/>
        </w:rPr>
      </w:pPr>
    </w:p>
    <w:p w14:paraId="7B0C8E6D" w14:textId="4F24F982" w:rsidR="00991A8F" w:rsidRPr="00FB4F49" w:rsidRDefault="000A3E44" w:rsidP="00B80C1F">
      <w:pPr>
        <w:pStyle w:val="Paragraphedeliste"/>
        <w:numPr>
          <w:ilvl w:val="0"/>
          <w:numId w:val="20"/>
        </w:numPr>
        <w:jc w:val="both"/>
        <w:rPr>
          <w:rFonts w:cstheme="minorHAnsi"/>
          <w:b/>
          <w:bCs/>
          <w:sz w:val="20"/>
          <w:szCs w:val="20"/>
        </w:rPr>
      </w:pPr>
      <w:r w:rsidRPr="00FB4F49">
        <w:rPr>
          <w:rFonts w:cstheme="minorHAnsi"/>
          <w:b/>
          <w:bCs/>
          <w:sz w:val="20"/>
          <w:szCs w:val="20"/>
        </w:rPr>
        <w:t>Rencontre avec l’équipe pédagogique et les représentants de la composante</w:t>
      </w:r>
    </w:p>
    <w:p w14:paraId="776015D4" w14:textId="783365F6" w:rsidR="000A3E44" w:rsidRPr="00FB4F49" w:rsidRDefault="000A3E44" w:rsidP="000A3E44">
      <w:pPr>
        <w:pStyle w:val="Paragraphedeliste"/>
        <w:ind w:left="1080"/>
        <w:jc w:val="both"/>
        <w:rPr>
          <w:rFonts w:cstheme="minorHAnsi"/>
          <w:sz w:val="20"/>
          <w:szCs w:val="20"/>
        </w:rPr>
      </w:pPr>
      <w:r w:rsidRPr="00FB4F49">
        <w:rPr>
          <w:rFonts w:cstheme="minorHAnsi"/>
          <w:sz w:val="20"/>
          <w:szCs w:val="20"/>
        </w:rPr>
        <w:t>Cette rencontre fait apparaître que l’équipe pédagogique des formations support Licence et Master et du CMI constituent un collectif de travail très dynamique et très engagé dans la réussite des étudiants.</w:t>
      </w:r>
    </w:p>
    <w:p w14:paraId="0C980FCB" w14:textId="7FD54581" w:rsidR="000A3E44" w:rsidRPr="00FB4F49" w:rsidRDefault="000A3E44" w:rsidP="000A3E44">
      <w:pPr>
        <w:pStyle w:val="Paragraphedeliste"/>
        <w:ind w:left="1080"/>
        <w:jc w:val="both"/>
        <w:rPr>
          <w:rFonts w:cstheme="minorHAnsi"/>
          <w:sz w:val="20"/>
          <w:szCs w:val="20"/>
        </w:rPr>
      </w:pPr>
      <w:r w:rsidRPr="00FB4F49">
        <w:rPr>
          <w:rFonts w:cstheme="minorHAnsi"/>
          <w:sz w:val="20"/>
          <w:szCs w:val="20"/>
        </w:rPr>
        <w:t>Les principaux éléments de l’entretien sont les suivants :</w:t>
      </w:r>
    </w:p>
    <w:p w14:paraId="1046468C" w14:textId="70E2CB95" w:rsidR="000A3E44" w:rsidRPr="00FB4F49" w:rsidRDefault="000A3E44" w:rsidP="000A3E44">
      <w:pPr>
        <w:pStyle w:val="Paragraphedeliste"/>
        <w:numPr>
          <w:ilvl w:val="0"/>
          <w:numId w:val="22"/>
        </w:numPr>
        <w:jc w:val="both"/>
        <w:rPr>
          <w:rFonts w:cstheme="minorHAnsi"/>
          <w:sz w:val="20"/>
          <w:szCs w:val="20"/>
        </w:rPr>
      </w:pPr>
      <w:r w:rsidRPr="00FB4F49">
        <w:rPr>
          <w:rFonts w:cstheme="minorHAnsi"/>
          <w:sz w:val="20"/>
          <w:szCs w:val="20"/>
        </w:rPr>
        <w:t xml:space="preserve">La question des effectifs : les effectifs du CMI SGM sont faibles, avec une déperdition d’étudiants notamment en fin de licence (le dernier étudiant labellisé de ce CMI l’a été en 2019). L’équipe pédagogique avance les éléments d’analyse suivants : </w:t>
      </w:r>
      <w:proofErr w:type="gramStart"/>
      <w:r w:rsidR="00C30708" w:rsidRPr="00FB4F49">
        <w:rPr>
          <w:rFonts w:cstheme="minorHAnsi"/>
          <w:sz w:val="20"/>
          <w:szCs w:val="20"/>
        </w:rPr>
        <w:t>l</w:t>
      </w:r>
      <w:r w:rsidR="00C30708">
        <w:rPr>
          <w:rFonts w:cstheme="minorHAnsi"/>
          <w:sz w:val="20"/>
          <w:szCs w:val="20"/>
        </w:rPr>
        <w:t xml:space="preserve">a </w:t>
      </w:r>
      <w:r w:rsidR="00C30708" w:rsidRPr="00FB4F49">
        <w:rPr>
          <w:rFonts w:cstheme="minorHAnsi"/>
          <w:sz w:val="20"/>
          <w:szCs w:val="20"/>
        </w:rPr>
        <w:t>faible capacité</w:t>
      </w:r>
      <w:proofErr w:type="gramEnd"/>
      <w:r w:rsidRPr="00FB4F49">
        <w:rPr>
          <w:rFonts w:cstheme="minorHAnsi"/>
          <w:sz w:val="20"/>
          <w:szCs w:val="20"/>
        </w:rPr>
        <w:t xml:space="preserve"> d’accueil jusqu’en 2021, qui a encore des impacts sur les effectifs de fin de cursus ; la concurrence avec les écoles d’ingénieurs, que beaucoup d’étudiants intègrent en fin de L2 ou de L3 ; le souhait de nombreux étudiants de poursuivre vers des Masters de chimie pure ou de physique pure, plutôt que vers un Master SGM.</w:t>
      </w:r>
    </w:p>
    <w:p w14:paraId="29EB0AD6" w14:textId="6D23B908" w:rsidR="000822AC" w:rsidRPr="00FB4F49" w:rsidRDefault="000A3E44" w:rsidP="000A3E44">
      <w:pPr>
        <w:pStyle w:val="Paragraphedeliste"/>
        <w:ind w:left="1800"/>
        <w:jc w:val="both"/>
        <w:rPr>
          <w:rFonts w:cstheme="minorHAnsi"/>
          <w:sz w:val="20"/>
          <w:szCs w:val="20"/>
        </w:rPr>
      </w:pPr>
      <w:r w:rsidRPr="00FB4F49">
        <w:rPr>
          <w:rFonts w:cstheme="minorHAnsi"/>
          <w:sz w:val="20"/>
          <w:szCs w:val="20"/>
        </w:rPr>
        <w:t xml:space="preserve">De nombreuses actions ont été mises en place pour remédier à cette problématique : </w:t>
      </w:r>
      <w:r w:rsidRPr="00FB4F49">
        <w:rPr>
          <w:rFonts w:cstheme="minorHAnsi"/>
          <w:sz w:val="20"/>
          <w:szCs w:val="20"/>
        </w:rPr>
        <w:t xml:space="preserve">augmentation de la capacité d’accueil sur </w:t>
      </w:r>
      <w:proofErr w:type="spellStart"/>
      <w:r w:rsidRPr="00FB4F49">
        <w:rPr>
          <w:rFonts w:cstheme="minorHAnsi"/>
          <w:sz w:val="20"/>
          <w:szCs w:val="20"/>
        </w:rPr>
        <w:t>Parcoursup</w:t>
      </w:r>
      <w:proofErr w:type="spellEnd"/>
      <w:r w:rsidRPr="00FB4F49">
        <w:rPr>
          <w:rFonts w:cstheme="minorHAnsi"/>
          <w:sz w:val="20"/>
          <w:szCs w:val="20"/>
        </w:rPr>
        <w:t xml:space="preserve"> depuis 2022 </w:t>
      </w:r>
      <w:r w:rsidR="00CC721F">
        <w:rPr>
          <w:rFonts w:cstheme="minorHAnsi"/>
          <w:sz w:val="20"/>
          <w:szCs w:val="20"/>
        </w:rPr>
        <w:t>(probablement encore insuffisante)</w:t>
      </w:r>
      <w:r w:rsidR="00636CD3">
        <w:rPr>
          <w:rFonts w:cstheme="minorHAnsi"/>
          <w:sz w:val="20"/>
          <w:szCs w:val="20"/>
        </w:rPr>
        <w:t xml:space="preserve"> </w:t>
      </w:r>
      <w:r w:rsidRPr="00FB4F49">
        <w:rPr>
          <w:rFonts w:cstheme="minorHAnsi"/>
          <w:sz w:val="20"/>
          <w:szCs w:val="20"/>
        </w:rPr>
        <w:t>; immersions pour les lycéens intégrant la dimension CMI</w:t>
      </w:r>
      <w:r w:rsidR="000822AC" w:rsidRPr="00FB4F49">
        <w:rPr>
          <w:rFonts w:cstheme="minorHAnsi"/>
          <w:sz w:val="20"/>
          <w:szCs w:val="20"/>
        </w:rPr>
        <w:t>, accompagnement des étudiants nouveaux entrants permettant l’intégration de nouveaux étudiants.</w:t>
      </w:r>
    </w:p>
    <w:p w14:paraId="7EDFBB42" w14:textId="555C2028" w:rsidR="000822AC" w:rsidRPr="00FB4F49" w:rsidRDefault="000822AC" w:rsidP="000A3E44">
      <w:pPr>
        <w:pStyle w:val="Paragraphedeliste"/>
        <w:ind w:left="1800"/>
        <w:jc w:val="both"/>
        <w:rPr>
          <w:rFonts w:cstheme="minorHAnsi"/>
          <w:sz w:val="20"/>
          <w:szCs w:val="20"/>
        </w:rPr>
      </w:pPr>
      <w:r w:rsidRPr="00FB4F49">
        <w:rPr>
          <w:rFonts w:cstheme="minorHAnsi"/>
          <w:sz w:val="20"/>
          <w:szCs w:val="20"/>
        </w:rPr>
        <w:t>Par ailleurs, la possibilité est désormais donnée aux étudiants d’intégrer le CMI en M1</w:t>
      </w:r>
      <w:r w:rsidR="00CA0438">
        <w:rPr>
          <w:rFonts w:cstheme="minorHAnsi"/>
          <w:sz w:val="20"/>
          <w:szCs w:val="20"/>
        </w:rPr>
        <w:t>, de façon très exceptionnelle</w:t>
      </w:r>
      <w:r w:rsidRPr="00FB4F49">
        <w:rPr>
          <w:rFonts w:cstheme="minorHAnsi"/>
          <w:sz w:val="20"/>
          <w:szCs w:val="20"/>
        </w:rPr>
        <w:t>. Il n’y a pas encore eu d’intégration en M1 en SGM, mais d’autres CMI de La Rochelle ont expérimenté cette possibilité depuis 2021.</w:t>
      </w:r>
    </w:p>
    <w:p w14:paraId="30351494" w14:textId="743E2AC5" w:rsidR="000822AC" w:rsidRPr="00FB4F49" w:rsidRDefault="000822AC" w:rsidP="000822AC">
      <w:pPr>
        <w:pStyle w:val="Paragraphedeliste"/>
        <w:numPr>
          <w:ilvl w:val="0"/>
          <w:numId w:val="22"/>
        </w:numPr>
        <w:jc w:val="both"/>
        <w:rPr>
          <w:rFonts w:cstheme="minorHAnsi"/>
          <w:sz w:val="20"/>
          <w:szCs w:val="20"/>
        </w:rPr>
      </w:pPr>
      <w:r w:rsidRPr="00FB4F49">
        <w:rPr>
          <w:rFonts w:cstheme="minorHAnsi"/>
          <w:sz w:val="20"/>
          <w:szCs w:val="20"/>
        </w:rPr>
        <w:t xml:space="preserve">Le Master </w:t>
      </w:r>
      <w:r w:rsidRPr="00FB4F49">
        <w:rPr>
          <w:rFonts w:cstheme="minorHAnsi"/>
          <w:sz w:val="20"/>
          <w:szCs w:val="20"/>
        </w:rPr>
        <w:t>a été ouvert à l’alternance, et a par ailleurs ouvert un nouveau parcours, MATER (matériaux pour les énergies renouvelables). Cela a représenté un important travail pour les équipes pédagogiques SGM, qui espèrent que cela sera facteur d’attractivité et permettra de retenir les étudiants en fin de Licence.</w:t>
      </w:r>
    </w:p>
    <w:p w14:paraId="433A1FD7" w14:textId="1CC325A6" w:rsidR="000822AC" w:rsidRPr="00FB4F49" w:rsidRDefault="000822AC" w:rsidP="000822AC">
      <w:pPr>
        <w:pStyle w:val="Paragraphedeliste"/>
        <w:numPr>
          <w:ilvl w:val="0"/>
          <w:numId w:val="22"/>
        </w:numPr>
        <w:jc w:val="both"/>
        <w:rPr>
          <w:rFonts w:cstheme="minorHAnsi"/>
          <w:sz w:val="20"/>
          <w:szCs w:val="20"/>
        </w:rPr>
      </w:pPr>
      <w:r w:rsidRPr="00FB4F49">
        <w:rPr>
          <w:rFonts w:cstheme="minorHAnsi"/>
          <w:sz w:val="20"/>
          <w:szCs w:val="20"/>
        </w:rPr>
        <w:t>Notons également l’ouverture d’un DU CMI englobant (avec deux niveaux, licence et master), facteur de reconnaissance et d’attractivité pour les suppléments de formation.</w:t>
      </w:r>
    </w:p>
    <w:p w14:paraId="69F1C36B" w14:textId="71DD27AB" w:rsidR="00141389" w:rsidRPr="00FB4F49" w:rsidRDefault="000822AC" w:rsidP="00141389">
      <w:pPr>
        <w:pStyle w:val="Paragraphedeliste"/>
        <w:numPr>
          <w:ilvl w:val="0"/>
          <w:numId w:val="22"/>
        </w:numPr>
        <w:jc w:val="both"/>
        <w:rPr>
          <w:rFonts w:cstheme="minorHAnsi"/>
          <w:sz w:val="20"/>
          <w:szCs w:val="20"/>
        </w:rPr>
      </w:pPr>
      <w:r w:rsidRPr="00FB4F49">
        <w:rPr>
          <w:rFonts w:cstheme="minorHAnsi"/>
          <w:sz w:val="20"/>
          <w:szCs w:val="20"/>
        </w:rPr>
        <w:t xml:space="preserve">L’équipe a également beaucoup travaillé à renforcer le lien avec la recherche, par la </w:t>
      </w:r>
      <w:r w:rsidR="000A3E44" w:rsidRPr="00FB4F49">
        <w:rPr>
          <w:rFonts w:cstheme="minorHAnsi"/>
          <w:sz w:val="20"/>
          <w:szCs w:val="20"/>
        </w:rPr>
        <w:t>mise en place (par la licence support) d’une semaine d’immersion en laboratoire en L3</w:t>
      </w:r>
      <w:r w:rsidRPr="00FB4F49">
        <w:rPr>
          <w:rFonts w:cstheme="minorHAnsi"/>
          <w:sz w:val="20"/>
          <w:szCs w:val="20"/>
        </w:rPr>
        <w:t> ; par la mise en place de conférences métiers, de visites de laboratoire, d’un projet bibliographique, etc.</w:t>
      </w:r>
    </w:p>
    <w:p w14:paraId="754DCF24" w14:textId="77777777" w:rsidR="00141389" w:rsidRPr="00FB4F49" w:rsidRDefault="00141389" w:rsidP="00141389">
      <w:pPr>
        <w:pStyle w:val="Paragraphedeliste"/>
        <w:ind w:left="1800"/>
        <w:jc w:val="both"/>
        <w:rPr>
          <w:rFonts w:cstheme="minorHAnsi"/>
          <w:sz w:val="20"/>
          <w:szCs w:val="20"/>
        </w:rPr>
      </w:pPr>
    </w:p>
    <w:p w14:paraId="32345379" w14:textId="425DF97D" w:rsidR="00B80C1F" w:rsidRPr="00FB4F49" w:rsidRDefault="00141389" w:rsidP="00B80C1F">
      <w:pPr>
        <w:pStyle w:val="Paragraphedeliste"/>
        <w:ind w:left="1080"/>
        <w:jc w:val="both"/>
        <w:rPr>
          <w:rFonts w:cstheme="minorHAnsi"/>
          <w:b/>
          <w:bCs/>
          <w:sz w:val="20"/>
          <w:szCs w:val="20"/>
        </w:rPr>
      </w:pPr>
      <w:r w:rsidRPr="00FB4F49">
        <w:rPr>
          <w:rFonts w:cstheme="minorHAnsi"/>
          <w:b/>
          <w:bCs/>
          <w:sz w:val="20"/>
          <w:szCs w:val="20"/>
        </w:rPr>
        <w:t xml:space="preserve">Rencontre avec le directeur du laboratoire </w:t>
      </w:r>
      <w:proofErr w:type="spellStart"/>
      <w:r w:rsidRPr="00FB4F49">
        <w:rPr>
          <w:rFonts w:cstheme="minorHAnsi"/>
          <w:b/>
          <w:bCs/>
          <w:sz w:val="20"/>
          <w:szCs w:val="20"/>
        </w:rPr>
        <w:t>LaSIE</w:t>
      </w:r>
      <w:proofErr w:type="spellEnd"/>
      <w:r w:rsidRPr="00FB4F49">
        <w:rPr>
          <w:rFonts w:cstheme="minorHAnsi"/>
          <w:b/>
          <w:bCs/>
          <w:sz w:val="20"/>
          <w:szCs w:val="20"/>
        </w:rPr>
        <w:t>, laboratoire d’appui au CMI SGM, et les responsables des axes de recherche en lien avec les matériaux</w:t>
      </w:r>
    </w:p>
    <w:p w14:paraId="6B51E91C" w14:textId="47A916A1" w:rsidR="00141389" w:rsidRPr="00FB4F49" w:rsidRDefault="00141389" w:rsidP="00B80C1F">
      <w:pPr>
        <w:pStyle w:val="Paragraphedeliste"/>
        <w:ind w:left="1080"/>
        <w:jc w:val="both"/>
        <w:rPr>
          <w:rFonts w:cstheme="minorHAnsi"/>
          <w:sz w:val="20"/>
          <w:szCs w:val="20"/>
        </w:rPr>
      </w:pPr>
      <w:r w:rsidRPr="00FB4F49">
        <w:rPr>
          <w:rFonts w:cstheme="minorHAnsi"/>
          <w:sz w:val="20"/>
          <w:szCs w:val="20"/>
        </w:rPr>
        <w:t xml:space="preserve">Cette rencontre confirme la forte implication des chercheurs du </w:t>
      </w:r>
      <w:proofErr w:type="spellStart"/>
      <w:r w:rsidRPr="00FB4F49">
        <w:rPr>
          <w:rFonts w:cstheme="minorHAnsi"/>
          <w:sz w:val="20"/>
          <w:szCs w:val="20"/>
        </w:rPr>
        <w:t>LaSIE</w:t>
      </w:r>
      <w:proofErr w:type="spellEnd"/>
      <w:r w:rsidRPr="00FB4F49">
        <w:rPr>
          <w:rFonts w:cstheme="minorHAnsi"/>
          <w:sz w:val="20"/>
          <w:szCs w:val="20"/>
        </w:rPr>
        <w:t xml:space="preserve"> dans le CMI SGM. On peut citer les principales formes que prend cette implication </w:t>
      </w:r>
      <w:r w:rsidRPr="00FB4F49">
        <w:rPr>
          <w:rFonts w:cstheme="minorHAnsi"/>
          <w:sz w:val="20"/>
          <w:szCs w:val="20"/>
        </w:rPr>
        <w:t>:</w:t>
      </w:r>
    </w:p>
    <w:p w14:paraId="16B69EA1" w14:textId="272990C7" w:rsidR="00B80C1F" w:rsidRPr="00FB4F49" w:rsidRDefault="00B80C1F" w:rsidP="00141389">
      <w:pPr>
        <w:pStyle w:val="Paragraphedeliste"/>
        <w:numPr>
          <w:ilvl w:val="0"/>
          <w:numId w:val="23"/>
        </w:numPr>
        <w:jc w:val="both"/>
        <w:rPr>
          <w:rFonts w:cstheme="minorHAnsi"/>
          <w:sz w:val="20"/>
          <w:szCs w:val="20"/>
        </w:rPr>
      </w:pPr>
      <w:r w:rsidRPr="00FB4F49">
        <w:rPr>
          <w:rFonts w:cstheme="minorHAnsi"/>
          <w:sz w:val="20"/>
          <w:szCs w:val="20"/>
        </w:rPr>
        <w:t>Visites</w:t>
      </w:r>
      <w:r w:rsidR="00141389" w:rsidRPr="00FB4F49">
        <w:rPr>
          <w:rFonts w:cstheme="minorHAnsi"/>
          <w:sz w:val="20"/>
          <w:szCs w:val="20"/>
        </w:rPr>
        <w:t xml:space="preserve"> du laboratoire</w:t>
      </w:r>
      <w:r w:rsidRPr="00FB4F49">
        <w:rPr>
          <w:rFonts w:cstheme="minorHAnsi"/>
          <w:sz w:val="20"/>
          <w:szCs w:val="20"/>
        </w:rPr>
        <w:t xml:space="preserve">, </w:t>
      </w:r>
      <w:r w:rsidR="00141389" w:rsidRPr="00FB4F49">
        <w:rPr>
          <w:rFonts w:cstheme="minorHAnsi"/>
          <w:sz w:val="20"/>
          <w:szCs w:val="20"/>
        </w:rPr>
        <w:t xml:space="preserve">organisation de </w:t>
      </w:r>
      <w:r w:rsidRPr="00FB4F49">
        <w:rPr>
          <w:rFonts w:cstheme="minorHAnsi"/>
          <w:sz w:val="20"/>
          <w:szCs w:val="20"/>
        </w:rPr>
        <w:t>conf</w:t>
      </w:r>
      <w:r w:rsidR="00141389" w:rsidRPr="00FB4F49">
        <w:rPr>
          <w:rFonts w:cstheme="minorHAnsi"/>
          <w:sz w:val="20"/>
          <w:szCs w:val="20"/>
        </w:rPr>
        <w:t>érence</w:t>
      </w:r>
      <w:r w:rsidRPr="00FB4F49">
        <w:rPr>
          <w:rFonts w:cstheme="minorHAnsi"/>
          <w:sz w:val="20"/>
          <w:szCs w:val="20"/>
        </w:rPr>
        <w:t>s</w:t>
      </w:r>
      <w:r w:rsidR="00141389" w:rsidRPr="00FB4F49">
        <w:rPr>
          <w:rFonts w:cstheme="minorHAnsi"/>
          <w:sz w:val="20"/>
          <w:szCs w:val="20"/>
        </w:rPr>
        <w:t xml:space="preserve">, notamment autour des </w:t>
      </w:r>
      <w:r w:rsidRPr="00FB4F49">
        <w:rPr>
          <w:rFonts w:cstheme="minorHAnsi"/>
          <w:sz w:val="20"/>
          <w:szCs w:val="20"/>
        </w:rPr>
        <w:t>métiers</w:t>
      </w:r>
      <w:r w:rsidR="00141389" w:rsidRPr="00FB4F49">
        <w:rPr>
          <w:rFonts w:cstheme="minorHAnsi"/>
          <w:sz w:val="20"/>
          <w:szCs w:val="20"/>
        </w:rPr>
        <w:t xml:space="preserve"> de la recherche</w:t>
      </w:r>
    </w:p>
    <w:p w14:paraId="51CD787A" w14:textId="7DCA7917" w:rsidR="00B80C1F" w:rsidRPr="00FB4F49" w:rsidRDefault="00141389" w:rsidP="00141389">
      <w:pPr>
        <w:pStyle w:val="Paragraphedeliste"/>
        <w:numPr>
          <w:ilvl w:val="0"/>
          <w:numId w:val="23"/>
        </w:numPr>
        <w:jc w:val="both"/>
        <w:rPr>
          <w:rFonts w:cstheme="minorHAnsi"/>
          <w:sz w:val="20"/>
          <w:szCs w:val="20"/>
        </w:rPr>
      </w:pPr>
      <w:r w:rsidRPr="00FB4F49">
        <w:rPr>
          <w:rFonts w:cstheme="minorHAnsi"/>
          <w:sz w:val="20"/>
          <w:szCs w:val="20"/>
        </w:rPr>
        <w:t>Accueil d’étudiants en s</w:t>
      </w:r>
      <w:r w:rsidR="00B80C1F" w:rsidRPr="00FB4F49">
        <w:rPr>
          <w:rFonts w:cstheme="minorHAnsi"/>
          <w:sz w:val="20"/>
          <w:szCs w:val="20"/>
        </w:rPr>
        <w:t>tage</w:t>
      </w:r>
    </w:p>
    <w:p w14:paraId="4DC33454" w14:textId="4D3A9194" w:rsidR="00141389" w:rsidRPr="00FB4F49" w:rsidRDefault="00141389" w:rsidP="00141389">
      <w:pPr>
        <w:pStyle w:val="Paragraphedeliste"/>
        <w:numPr>
          <w:ilvl w:val="0"/>
          <w:numId w:val="23"/>
        </w:numPr>
        <w:jc w:val="both"/>
        <w:rPr>
          <w:rFonts w:cstheme="minorHAnsi"/>
          <w:sz w:val="20"/>
          <w:szCs w:val="20"/>
        </w:rPr>
      </w:pPr>
      <w:r w:rsidRPr="00FB4F49">
        <w:rPr>
          <w:rFonts w:cstheme="minorHAnsi"/>
          <w:sz w:val="20"/>
          <w:szCs w:val="20"/>
        </w:rPr>
        <w:t>Encadrement de projets tutorés</w:t>
      </w:r>
    </w:p>
    <w:p w14:paraId="230AFAC4" w14:textId="74471EE9" w:rsidR="00695985" w:rsidRPr="00FB4F49" w:rsidRDefault="00141389" w:rsidP="00141389">
      <w:pPr>
        <w:pStyle w:val="Paragraphedeliste"/>
        <w:numPr>
          <w:ilvl w:val="0"/>
          <w:numId w:val="23"/>
        </w:numPr>
        <w:jc w:val="both"/>
        <w:rPr>
          <w:rFonts w:cstheme="minorHAnsi"/>
          <w:sz w:val="20"/>
          <w:szCs w:val="20"/>
        </w:rPr>
      </w:pPr>
      <w:r w:rsidRPr="00FB4F49">
        <w:rPr>
          <w:rFonts w:cstheme="minorHAnsi"/>
          <w:sz w:val="20"/>
          <w:szCs w:val="20"/>
        </w:rPr>
        <w:t>Accompagnement des étudiants de L1 et L2 par des chercheurs référents</w:t>
      </w:r>
    </w:p>
    <w:p w14:paraId="759D7C94" w14:textId="312DFD60" w:rsidR="00141389" w:rsidRPr="00FB4F49" w:rsidRDefault="00141389" w:rsidP="00141389">
      <w:pPr>
        <w:pStyle w:val="Paragraphedeliste"/>
        <w:numPr>
          <w:ilvl w:val="0"/>
          <w:numId w:val="23"/>
        </w:numPr>
        <w:jc w:val="both"/>
        <w:rPr>
          <w:rFonts w:cstheme="minorHAnsi"/>
          <w:sz w:val="20"/>
          <w:szCs w:val="20"/>
        </w:rPr>
      </w:pPr>
      <w:r w:rsidRPr="00FB4F49">
        <w:rPr>
          <w:rFonts w:cstheme="minorHAnsi"/>
          <w:sz w:val="20"/>
          <w:szCs w:val="20"/>
        </w:rPr>
        <w:t>Immersion des étudiants de L3 (toute la promotion de la formation support, soit 24 étudiants environ) pendant une semaine : travail d’analyse d’un article publié par des membres du laboratoire, manipulation, exposé de synthèse devant le reste de la promotion</w:t>
      </w:r>
    </w:p>
    <w:p w14:paraId="0FA33D49" w14:textId="77777777" w:rsidR="00A277FA" w:rsidRPr="00FB4F49" w:rsidRDefault="00A277FA" w:rsidP="00A277FA">
      <w:pPr>
        <w:pStyle w:val="Paragraphedeliste"/>
        <w:ind w:left="1800"/>
        <w:jc w:val="both"/>
        <w:rPr>
          <w:rFonts w:cstheme="minorHAnsi"/>
          <w:sz w:val="20"/>
          <w:szCs w:val="20"/>
        </w:rPr>
      </w:pPr>
    </w:p>
    <w:p w14:paraId="30A1CE9A" w14:textId="22E74AC6" w:rsidR="00B80C1F" w:rsidRPr="00FB4F49" w:rsidRDefault="00C14E00" w:rsidP="00B80C1F">
      <w:pPr>
        <w:pStyle w:val="Paragraphedeliste"/>
        <w:ind w:left="1080"/>
        <w:jc w:val="both"/>
        <w:rPr>
          <w:rFonts w:cstheme="minorHAnsi"/>
          <w:b/>
          <w:bCs/>
          <w:sz w:val="20"/>
          <w:szCs w:val="20"/>
        </w:rPr>
      </w:pPr>
      <w:r w:rsidRPr="00FB4F49">
        <w:rPr>
          <w:rFonts w:cstheme="minorHAnsi"/>
          <w:b/>
          <w:bCs/>
          <w:sz w:val="20"/>
          <w:szCs w:val="20"/>
        </w:rPr>
        <w:t>Établissement</w:t>
      </w:r>
    </w:p>
    <w:p w14:paraId="313153B8" w14:textId="6E8BE6B1" w:rsidR="009D1188" w:rsidRPr="00FB4F49" w:rsidRDefault="009D1188" w:rsidP="00B80C1F">
      <w:pPr>
        <w:pStyle w:val="Paragraphedeliste"/>
        <w:ind w:left="1080"/>
        <w:jc w:val="both"/>
        <w:rPr>
          <w:rFonts w:cstheme="minorHAnsi"/>
          <w:sz w:val="20"/>
          <w:szCs w:val="20"/>
        </w:rPr>
      </w:pPr>
      <w:r w:rsidRPr="00FB4F49">
        <w:rPr>
          <w:rFonts w:cstheme="minorHAnsi"/>
          <w:sz w:val="20"/>
          <w:szCs w:val="20"/>
        </w:rPr>
        <w:t>L’entretien se déroule en présence du président de l’université, des vice-présidents CFVU et recherche, et de l’ensemble des responsables CMI.</w:t>
      </w:r>
    </w:p>
    <w:p w14:paraId="0205ED12" w14:textId="4E214B65" w:rsidR="009D1188" w:rsidRPr="00FB4F49" w:rsidRDefault="009D1188" w:rsidP="00B80C1F">
      <w:pPr>
        <w:pStyle w:val="Paragraphedeliste"/>
        <w:ind w:left="1080"/>
        <w:jc w:val="both"/>
        <w:rPr>
          <w:rFonts w:cstheme="minorHAnsi"/>
          <w:sz w:val="20"/>
          <w:szCs w:val="20"/>
        </w:rPr>
      </w:pPr>
      <w:r w:rsidRPr="00FB4F49">
        <w:rPr>
          <w:rFonts w:cstheme="minorHAnsi"/>
          <w:sz w:val="20"/>
          <w:szCs w:val="20"/>
        </w:rPr>
        <w:t>Les points importants abordés sont les suivants :</w:t>
      </w:r>
    </w:p>
    <w:p w14:paraId="136AD78E" w14:textId="77777777" w:rsidR="009D1188" w:rsidRPr="00FB4F49" w:rsidRDefault="009D1188" w:rsidP="009D1188">
      <w:pPr>
        <w:pStyle w:val="Paragraphedeliste"/>
        <w:numPr>
          <w:ilvl w:val="0"/>
          <w:numId w:val="24"/>
        </w:numPr>
        <w:jc w:val="both"/>
        <w:rPr>
          <w:rFonts w:cstheme="minorHAnsi"/>
          <w:sz w:val="20"/>
          <w:szCs w:val="20"/>
        </w:rPr>
      </w:pPr>
      <w:r w:rsidRPr="00FB4F49">
        <w:rPr>
          <w:rFonts w:cstheme="minorHAnsi"/>
          <w:sz w:val="20"/>
          <w:szCs w:val="20"/>
        </w:rPr>
        <w:t>Les inquiétudes sur les flux entrants et les flux d’étudiants labellisés, partagés par l’établissement et le comité d'évaluation.</w:t>
      </w:r>
    </w:p>
    <w:p w14:paraId="6185C68A" w14:textId="343074E6" w:rsidR="00183A82" w:rsidRPr="00FB4F49" w:rsidRDefault="009D1188" w:rsidP="009D1188">
      <w:pPr>
        <w:pStyle w:val="Paragraphedeliste"/>
        <w:ind w:left="1800"/>
        <w:jc w:val="both"/>
        <w:rPr>
          <w:rFonts w:cstheme="minorHAnsi"/>
          <w:sz w:val="20"/>
          <w:szCs w:val="20"/>
        </w:rPr>
      </w:pPr>
      <w:r w:rsidRPr="00FB4F49">
        <w:rPr>
          <w:rFonts w:cstheme="minorHAnsi"/>
          <w:sz w:val="20"/>
          <w:szCs w:val="20"/>
        </w:rPr>
        <w:t>Pour améliorer les flux d’étudiants, la communication autour du CMI doit se faire à 3 échelles : au niveau du réseau Figure</w:t>
      </w:r>
      <w:r w:rsidR="00186805">
        <w:rPr>
          <w:rFonts w:cstheme="minorHAnsi"/>
          <w:sz w:val="20"/>
          <w:szCs w:val="20"/>
        </w:rPr>
        <w:t>,</w:t>
      </w:r>
      <w:r w:rsidRPr="00FB4F49">
        <w:rPr>
          <w:rFonts w:cstheme="minorHAnsi"/>
          <w:sz w:val="20"/>
          <w:szCs w:val="20"/>
        </w:rPr>
        <w:t xml:space="preserve"> de l’établissement et de chacune des formations. </w:t>
      </w:r>
      <w:r w:rsidR="00183A82" w:rsidRPr="00FB4F49">
        <w:rPr>
          <w:rFonts w:cstheme="minorHAnsi"/>
          <w:sz w:val="20"/>
          <w:szCs w:val="20"/>
        </w:rPr>
        <w:t xml:space="preserve">Les membres de l’équipe pédagogique reconnaissent la nécessité de travailler sur la liaison secondaire-supérieur, et notamment de faire mieux comprendre les spécificités du CMI et sa plus-value auprès des professeurs principaux et proviseurs de lycées, qui doit en outre être davantage reconnue en interne. </w:t>
      </w:r>
    </w:p>
    <w:p w14:paraId="04FBC572" w14:textId="438FCA8C" w:rsidR="00183A82" w:rsidRPr="00FB4F49" w:rsidRDefault="00183A82" w:rsidP="009D1188">
      <w:pPr>
        <w:pStyle w:val="Paragraphedeliste"/>
        <w:ind w:left="1800"/>
        <w:jc w:val="both"/>
        <w:rPr>
          <w:rFonts w:cstheme="minorHAnsi"/>
          <w:sz w:val="20"/>
          <w:szCs w:val="20"/>
        </w:rPr>
      </w:pPr>
      <w:r w:rsidRPr="00FB4F49">
        <w:rPr>
          <w:rFonts w:cstheme="minorHAnsi"/>
          <w:sz w:val="20"/>
          <w:szCs w:val="20"/>
        </w:rPr>
        <w:t>Le site Web de l’établissement doit faire mieux ressortir les différents parcours du CMI (pour le moment, seul l’inter-CMI est mis en avant).</w:t>
      </w:r>
    </w:p>
    <w:p w14:paraId="09F1F678" w14:textId="641E99B6" w:rsidR="009D1188" w:rsidRPr="00FB4F49" w:rsidRDefault="009D1188" w:rsidP="009D1188">
      <w:pPr>
        <w:pStyle w:val="Paragraphedeliste"/>
        <w:ind w:left="1800"/>
        <w:jc w:val="both"/>
        <w:rPr>
          <w:rFonts w:cstheme="minorHAnsi"/>
          <w:sz w:val="20"/>
          <w:szCs w:val="20"/>
        </w:rPr>
      </w:pPr>
      <w:r w:rsidRPr="00FB4F49">
        <w:rPr>
          <w:rFonts w:cstheme="minorHAnsi"/>
          <w:sz w:val="20"/>
          <w:szCs w:val="20"/>
        </w:rPr>
        <w:t xml:space="preserve">Il faut aussi améliorer les flux complémentaires, avec notamment </w:t>
      </w:r>
      <w:r w:rsidR="00735D5F" w:rsidRPr="00FB4F49">
        <w:rPr>
          <w:rFonts w:cstheme="minorHAnsi"/>
          <w:sz w:val="20"/>
          <w:szCs w:val="20"/>
        </w:rPr>
        <w:t>des entrées d’étudiants en cours de licence, voire en M1.</w:t>
      </w:r>
    </w:p>
    <w:p w14:paraId="6B1F2480" w14:textId="26211320" w:rsidR="00183A82" w:rsidRPr="00FB4F49" w:rsidRDefault="00183A82" w:rsidP="009D1188">
      <w:pPr>
        <w:pStyle w:val="Paragraphedeliste"/>
        <w:ind w:left="1800"/>
        <w:jc w:val="both"/>
        <w:rPr>
          <w:rFonts w:cstheme="minorHAnsi"/>
          <w:sz w:val="20"/>
          <w:szCs w:val="20"/>
        </w:rPr>
      </w:pPr>
      <w:r w:rsidRPr="00FB4F49">
        <w:rPr>
          <w:rFonts w:cstheme="minorHAnsi"/>
          <w:sz w:val="20"/>
          <w:szCs w:val="20"/>
        </w:rPr>
        <w:t>Gouvernance de l’établissement et responsables CMI se rejoignent sur l’idée</w:t>
      </w:r>
      <w:r w:rsidR="005912C4">
        <w:rPr>
          <w:rFonts w:cstheme="minorHAnsi"/>
          <w:sz w:val="20"/>
          <w:szCs w:val="20"/>
        </w:rPr>
        <w:t xml:space="preserve"> que</w:t>
      </w:r>
      <w:r w:rsidRPr="00FB4F49">
        <w:rPr>
          <w:rFonts w:cstheme="minorHAnsi"/>
          <w:sz w:val="20"/>
          <w:szCs w:val="20"/>
        </w:rPr>
        <w:t xml:space="preserve"> le réseau Figure doit mettre en place des outils nationaux de promotion du CMI, promouvoir cette filière auprès des jeunes</w:t>
      </w:r>
      <w:r w:rsidR="00186805">
        <w:rPr>
          <w:rFonts w:cstheme="minorHAnsi"/>
          <w:sz w:val="20"/>
          <w:szCs w:val="20"/>
        </w:rPr>
        <w:t>, des enseignants du secondaire</w:t>
      </w:r>
      <w:r w:rsidRPr="00FB4F49">
        <w:rPr>
          <w:rFonts w:cstheme="minorHAnsi"/>
          <w:sz w:val="20"/>
          <w:szCs w:val="20"/>
        </w:rPr>
        <w:t xml:space="preserve"> et des acteurs socio-éco. Le réseau doit être plus accompagnant avec par exemple des outils de promotion partagés. Ils appellent par ailleurs de leurs vœux un partage d’information au niveau national pour progresser sur l’attractivité, la lutte contre l’érosion des effectifs.</w:t>
      </w:r>
    </w:p>
    <w:p w14:paraId="2E57BAE0" w14:textId="699ED484" w:rsidR="00183A82" w:rsidRPr="00FB4F49" w:rsidRDefault="00183A82" w:rsidP="00183A82">
      <w:pPr>
        <w:pStyle w:val="Paragraphedeliste"/>
        <w:numPr>
          <w:ilvl w:val="0"/>
          <w:numId w:val="24"/>
        </w:numPr>
        <w:jc w:val="both"/>
        <w:rPr>
          <w:rFonts w:cstheme="minorHAnsi"/>
          <w:sz w:val="20"/>
          <w:szCs w:val="20"/>
        </w:rPr>
      </w:pPr>
      <w:r w:rsidRPr="00FB4F49">
        <w:rPr>
          <w:rFonts w:cstheme="minorHAnsi"/>
          <w:sz w:val="20"/>
          <w:szCs w:val="20"/>
        </w:rPr>
        <w:t xml:space="preserve">Pour ce qui est de l’augmentation des capacités d’accueil </w:t>
      </w:r>
      <w:proofErr w:type="spellStart"/>
      <w:r w:rsidRPr="00FB4F49">
        <w:rPr>
          <w:rFonts w:cstheme="minorHAnsi"/>
          <w:sz w:val="20"/>
          <w:szCs w:val="20"/>
        </w:rPr>
        <w:t>Parcoursup</w:t>
      </w:r>
      <w:proofErr w:type="spellEnd"/>
      <w:r w:rsidRPr="00FB4F49">
        <w:rPr>
          <w:rFonts w:cstheme="minorHAnsi"/>
          <w:sz w:val="20"/>
          <w:szCs w:val="20"/>
        </w:rPr>
        <w:t>, les équipes CMI sont en attente de signaux forts de la part du réseau Figure et de la gouvernance de l’Université pour franchir ce pas.</w:t>
      </w:r>
    </w:p>
    <w:p w14:paraId="7D3ED037" w14:textId="4C4E5780" w:rsidR="00A10846" w:rsidRPr="00FB4F49" w:rsidRDefault="00A10846" w:rsidP="00A10846">
      <w:pPr>
        <w:pStyle w:val="Paragraphedeliste"/>
        <w:numPr>
          <w:ilvl w:val="0"/>
          <w:numId w:val="24"/>
        </w:numPr>
        <w:jc w:val="both"/>
        <w:rPr>
          <w:rFonts w:cstheme="minorHAnsi"/>
          <w:sz w:val="20"/>
          <w:szCs w:val="20"/>
        </w:rPr>
      </w:pPr>
      <w:r w:rsidRPr="00FB4F49">
        <w:rPr>
          <w:rFonts w:cstheme="minorHAnsi"/>
          <w:sz w:val="20"/>
          <w:szCs w:val="20"/>
        </w:rPr>
        <w:t xml:space="preserve">La gouvernance de l’université de La Rochelle rappelle que sa politique au niveau Licence repose sur la personnalisation des parcours d’études, et que le CMI fait pleinement partie des possibilités de personnalisation. Pour cette raison, l’université soutient le CMI par le financement des heures spécifiques CMI via le budget établissement, et ce depuis le début du CMI, et réaffirme ce principe. Cela se traduit également par le </w:t>
      </w:r>
      <w:proofErr w:type="gramStart"/>
      <w:r w:rsidRPr="00FB4F49">
        <w:rPr>
          <w:rFonts w:cstheme="minorHAnsi"/>
          <w:sz w:val="20"/>
          <w:szCs w:val="20"/>
        </w:rPr>
        <w:t>DU</w:t>
      </w:r>
      <w:proofErr w:type="gramEnd"/>
      <w:r w:rsidRPr="00FB4F49">
        <w:rPr>
          <w:rFonts w:cstheme="minorHAnsi"/>
          <w:sz w:val="20"/>
          <w:szCs w:val="20"/>
        </w:rPr>
        <w:t xml:space="preserve"> </w:t>
      </w:r>
      <w:proofErr w:type="spellStart"/>
      <w:r w:rsidRPr="00FB4F49">
        <w:rPr>
          <w:rFonts w:cstheme="minorHAnsi"/>
          <w:sz w:val="20"/>
          <w:szCs w:val="20"/>
        </w:rPr>
        <w:t>à</w:t>
      </w:r>
      <w:proofErr w:type="spellEnd"/>
      <w:r w:rsidRPr="00FB4F49">
        <w:rPr>
          <w:rFonts w:cstheme="minorHAnsi"/>
          <w:sz w:val="20"/>
          <w:szCs w:val="20"/>
        </w:rPr>
        <w:t xml:space="preserve"> coût 0 pour les étudiants.</w:t>
      </w:r>
    </w:p>
    <w:p w14:paraId="26511C5D" w14:textId="77777777" w:rsidR="00C14E00" w:rsidRPr="00FB4F49" w:rsidRDefault="00C14E00" w:rsidP="00B80C1F">
      <w:pPr>
        <w:pStyle w:val="Paragraphedeliste"/>
        <w:ind w:left="1080"/>
        <w:jc w:val="both"/>
        <w:rPr>
          <w:rFonts w:cstheme="minorHAnsi"/>
          <w:sz w:val="20"/>
          <w:szCs w:val="20"/>
        </w:rPr>
      </w:pPr>
    </w:p>
    <w:p w14:paraId="25CE36F1" w14:textId="3B6389CE" w:rsidR="00B80C1F" w:rsidRPr="00FB4F49" w:rsidRDefault="00B80C1F" w:rsidP="00B80C1F">
      <w:pPr>
        <w:pStyle w:val="Paragraphedeliste"/>
        <w:numPr>
          <w:ilvl w:val="0"/>
          <w:numId w:val="20"/>
        </w:numPr>
        <w:jc w:val="both"/>
        <w:rPr>
          <w:rFonts w:cstheme="minorHAnsi"/>
          <w:b/>
          <w:bCs/>
          <w:sz w:val="20"/>
          <w:szCs w:val="20"/>
        </w:rPr>
      </w:pPr>
      <w:r w:rsidRPr="00FB4F49">
        <w:rPr>
          <w:rFonts w:cstheme="minorHAnsi"/>
          <w:b/>
          <w:bCs/>
          <w:sz w:val="20"/>
          <w:szCs w:val="20"/>
        </w:rPr>
        <w:t>Partenaires indus</w:t>
      </w:r>
      <w:r w:rsidR="004E409D" w:rsidRPr="00FB4F49">
        <w:rPr>
          <w:rFonts w:cstheme="minorHAnsi"/>
          <w:b/>
          <w:bCs/>
          <w:sz w:val="20"/>
          <w:szCs w:val="20"/>
        </w:rPr>
        <w:t>triels</w:t>
      </w:r>
    </w:p>
    <w:p w14:paraId="48BE88E3" w14:textId="2E0ED48A" w:rsidR="004E409D" w:rsidRPr="00FB4F49" w:rsidRDefault="004E409D" w:rsidP="004E409D">
      <w:pPr>
        <w:pStyle w:val="Paragraphedeliste"/>
        <w:ind w:left="1080"/>
        <w:jc w:val="both"/>
        <w:rPr>
          <w:rFonts w:cstheme="minorHAnsi"/>
          <w:sz w:val="20"/>
          <w:szCs w:val="20"/>
        </w:rPr>
      </w:pPr>
      <w:r w:rsidRPr="00FB4F49">
        <w:rPr>
          <w:rFonts w:cstheme="minorHAnsi"/>
          <w:sz w:val="20"/>
          <w:szCs w:val="20"/>
        </w:rPr>
        <w:t xml:space="preserve">L’entretien permet de confirmer les liens forts entre </w:t>
      </w:r>
      <w:r w:rsidR="00A277FA" w:rsidRPr="00FB4F49">
        <w:rPr>
          <w:rFonts w:cstheme="minorHAnsi"/>
          <w:sz w:val="20"/>
          <w:szCs w:val="20"/>
        </w:rPr>
        <w:t xml:space="preserve">les masters adossés au CMI SGM </w:t>
      </w:r>
      <w:r w:rsidRPr="00FB4F49">
        <w:rPr>
          <w:rFonts w:cstheme="minorHAnsi"/>
          <w:sz w:val="20"/>
          <w:szCs w:val="20"/>
        </w:rPr>
        <w:t xml:space="preserve">et les partenaires industriels. Ces derniers interviennent dans le </w:t>
      </w:r>
      <w:proofErr w:type="spellStart"/>
      <w:r w:rsidRPr="00FB4F49">
        <w:rPr>
          <w:rFonts w:cstheme="minorHAnsi"/>
          <w:sz w:val="20"/>
          <w:szCs w:val="20"/>
        </w:rPr>
        <w:t>CoPerf</w:t>
      </w:r>
      <w:proofErr w:type="spellEnd"/>
      <w:r w:rsidRPr="00FB4F49">
        <w:rPr>
          <w:rFonts w:cstheme="minorHAnsi"/>
          <w:sz w:val="20"/>
          <w:szCs w:val="20"/>
        </w:rPr>
        <w:t xml:space="preserve"> (commun au Master et au CMI), ainsi que par le biais de demandes R&amp;D (pour des projets ou des stages).</w:t>
      </w:r>
    </w:p>
    <w:p w14:paraId="39108B86" w14:textId="08C2DA65" w:rsidR="004E409D" w:rsidRPr="00FB4F49" w:rsidRDefault="004E409D" w:rsidP="004E409D">
      <w:pPr>
        <w:pStyle w:val="Paragraphedeliste"/>
        <w:ind w:left="1080"/>
        <w:jc w:val="both"/>
        <w:rPr>
          <w:rFonts w:cstheme="minorHAnsi"/>
          <w:sz w:val="20"/>
          <w:szCs w:val="20"/>
        </w:rPr>
      </w:pPr>
      <w:r w:rsidRPr="00FB4F49">
        <w:rPr>
          <w:rFonts w:cstheme="minorHAnsi"/>
          <w:sz w:val="20"/>
          <w:szCs w:val="20"/>
        </w:rPr>
        <w:t>A leurs yeux, les apports principaux du CMI concernent le renf</w:t>
      </w:r>
      <w:r w:rsidR="00A277FA" w:rsidRPr="00FB4F49">
        <w:rPr>
          <w:rFonts w:cstheme="minorHAnsi"/>
          <w:sz w:val="20"/>
          <w:szCs w:val="20"/>
        </w:rPr>
        <w:t>orcement en anglais, les projets et stages plus nombreux, l’expérience internationale. La dualité recherche/enseignement apporte un vrai plus aux étudiants.</w:t>
      </w:r>
    </w:p>
    <w:p w14:paraId="763F7E2C" w14:textId="4522491E" w:rsidR="00A277FA" w:rsidRPr="00FB4F49" w:rsidRDefault="00A277FA" w:rsidP="004E409D">
      <w:pPr>
        <w:pStyle w:val="Paragraphedeliste"/>
        <w:ind w:left="1080"/>
        <w:jc w:val="both"/>
        <w:rPr>
          <w:rFonts w:cstheme="minorHAnsi"/>
          <w:sz w:val="20"/>
          <w:szCs w:val="20"/>
        </w:rPr>
      </w:pPr>
      <w:r w:rsidRPr="00FB4F49">
        <w:rPr>
          <w:rFonts w:cstheme="minorHAnsi"/>
          <w:sz w:val="20"/>
          <w:szCs w:val="20"/>
        </w:rPr>
        <w:t>Les partenaires industriels soulignent la qualité de la formation de Master et son ancrage dans le monde professionnel.</w:t>
      </w:r>
    </w:p>
    <w:p w14:paraId="4253352D" w14:textId="4F5BE3CE" w:rsidR="0005317C" w:rsidRDefault="0005317C" w:rsidP="0005317C">
      <w:pPr>
        <w:pStyle w:val="Paragraphedeliste"/>
        <w:ind w:left="1080"/>
        <w:jc w:val="both"/>
        <w:rPr>
          <w:rFonts w:cstheme="minorHAnsi"/>
          <w:sz w:val="20"/>
          <w:szCs w:val="20"/>
        </w:rPr>
      </w:pPr>
    </w:p>
    <w:p w14:paraId="73DD6453" w14:textId="77777777" w:rsidR="0005317C" w:rsidRDefault="0005317C" w:rsidP="0005317C">
      <w:pPr>
        <w:pStyle w:val="Paragraphedeliste"/>
        <w:ind w:left="1080"/>
        <w:jc w:val="both"/>
        <w:rPr>
          <w:rFonts w:cstheme="minorHAnsi"/>
          <w:sz w:val="20"/>
          <w:szCs w:val="20"/>
        </w:rPr>
      </w:pPr>
    </w:p>
    <w:p w14:paraId="427FC2BA" w14:textId="77777777" w:rsidR="00FB4F49" w:rsidRDefault="00FB4F49" w:rsidP="0005317C">
      <w:pPr>
        <w:pStyle w:val="Paragraphedeliste"/>
        <w:ind w:left="1080"/>
        <w:jc w:val="both"/>
        <w:rPr>
          <w:rFonts w:cstheme="minorHAnsi"/>
          <w:sz w:val="20"/>
          <w:szCs w:val="20"/>
        </w:rPr>
      </w:pPr>
    </w:p>
    <w:p w14:paraId="4B3D50F0" w14:textId="77777777" w:rsidR="00FB4F49" w:rsidRPr="00B80C1F" w:rsidRDefault="00FB4F49" w:rsidP="0005317C">
      <w:pPr>
        <w:pStyle w:val="Paragraphedeliste"/>
        <w:ind w:left="1080"/>
        <w:jc w:val="both"/>
        <w:rPr>
          <w:rFonts w:cstheme="minorHAnsi"/>
          <w:sz w:val="20"/>
          <w:szCs w:val="20"/>
        </w:rPr>
      </w:pPr>
    </w:p>
    <w:p w14:paraId="5C049B95" w14:textId="40A6A67C" w:rsidR="00EA5D7B" w:rsidRDefault="00EA5D7B" w:rsidP="00B1194A">
      <w:pPr>
        <w:jc w:val="both"/>
        <w:rPr>
          <w:rFonts w:cstheme="minorHAnsi"/>
          <w:i/>
          <w:sz w:val="20"/>
          <w:szCs w:val="20"/>
        </w:rPr>
      </w:pPr>
      <w:r w:rsidRPr="00E23983">
        <w:rPr>
          <w:rFonts w:cstheme="minorHAnsi"/>
          <w:b/>
          <w:sz w:val="24"/>
          <w:szCs w:val="24"/>
        </w:rPr>
        <w:t>II</w:t>
      </w:r>
      <w:r w:rsidR="00165969">
        <w:rPr>
          <w:rFonts w:cstheme="minorHAnsi"/>
          <w:b/>
          <w:sz w:val="24"/>
          <w:szCs w:val="24"/>
        </w:rPr>
        <w:t>I</w:t>
      </w:r>
      <w:r w:rsidRPr="00E23983">
        <w:rPr>
          <w:rFonts w:cstheme="minorHAnsi"/>
          <w:b/>
          <w:sz w:val="24"/>
          <w:szCs w:val="24"/>
        </w:rPr>
        <w:t>/ Avis des experts (spécialiste et coordonnateur) suite à la visite sur site</w:t>
      </w:r>
      <w:r w:rsidRPr="00E23983">
        <w:rPr>
          <w:rFonts w:cstheme="minorHAnsi"/>
          <w:sz w:val="24"/>
          <w:szCs w:val="24"/>
        </w:rPr>
        <w:t> :</w:t>
      </w:r>
    </w:p>
    <w:p w14:paraId="63726181" w14:textId="1FCA4CCC" w:rsidR="00EA5D7B" w:rsidRPr="00FB4F49" w:rsidRDefault="00EA5D7B" w:rsidP="00EA5D7B">
      <w:pPr>
        <w:pStyle w:val="Paragraphedeliste"/>
        <w:numPr>
          <w:ilvl w:val="0"/>
          <w:numId w:val="18"/>
        </w:numPr>
        <w:jc w:val="both"/>
        <w:rPr>
          <w:rFonts w:cstheme="minorHAnsi"/>
          <w:sz w:val="20"/>
          <w:szCs w:val="20"/>
        </w:rPr>
      </w:pPr>
      <w:r w:rsidRPr="00FB4F49">
        <w:rPr>
          <w:rFonts w:cstheme="minorHAnsi"/>
          <w:sz w:val="20"/>
          <w:szCs w:val="20"/>
        </w:rPr>
        <w:t>Le programme :</w:t>
      </w:r>
    </w:p>
    <w:p w14:paraId="3D2FD1FF" w14:textId="77777777" w:rsidR="0010785E" w:rsidRPr="00FB4F49" w:rsidRDefault="0010785E" w:rsidP="0010785E">
      <w:pPr>
        <w:pStyle w:val="Paragraphedeliste"/>
        <w:jc w:val="both"/>
        <w:rPr>
          <w:rFonts w:cstheme="minorHAnsi"/>
          <w:sz w:val="20"/>
          <w:szCs w:val="20"/>
        </w:rPr>
      </w:pPr>
      <w:r w:rsidRPr="00FB4F49">
        <w:rPr>
          <w:rFonts w:cstheme="minorHAnsi"/>
          <w:sz w:val="20"/>
          <w:szCs w:val="20"/>
        </w:rPr>
        <w:t>Le programme est de bonne qualité et respecte le référentiel CMI.</w:t>
      </w:r>
    </w:p>
    <w:p w14:paraId="6E97EE0A" w14:textId="77777777" w:rsidR="0010785E" w:rsidRPr="00FB4F49" w:rsidRDefault="0010785E" w:rsidP="0010785E">
      <w:pPr>
        <w:pStyle w:val="Paragraphedeliste"/>
        <w:jc w:val="both"/>
        <w:rPr>
          <w:rFonts w:cstheme="minorHAnsi"/>
          <w:sz w:val="20"/>
          <w:szCs w:val="20"/>
        </w:rPr>
      </w:pPr>
      <w:r w:rsidRPr="00FB4F49">
        <w:rPr>
          <w:rFonts w:cstheme="minorHAnsi"/>
          <w:sz w:val="20"/>
          <w:szCs w:val="20"/>
        </w:rPr>
        <w:t>L'articulation objectifs/acquis d'apprentissage/compétences demeure cependant peu lisible. Le travail en cours pour améliorer et mieux expliciter cette articulation devrait apporter plus de visibilité à l'ensemble de programme.</w:t>
      </w:r>
    </w:p>
    <w:p w14:paraId="69E88AB7" w14:textId="6C16A985" w:rsidR="0010785E" w:rsidRPr="00FB4F49" w:rsidRDefault="0010785E" w:rsidP="0010785E">
      <w:pPr>
        <w:pStyle w:val="Paragraphedeliste"/>
        <w:jc w:val="both"/>
        <w:rPr>
          <w:rFonts w:cstheme="minorHAnsi"/>
          <w:sz w:val="20"/>
          <w:szCs w:val="20"/>
        </w:rPr>
      </w:pPr>
      <w:r w:rsidRPr="00FB4F49">
        <w:rPr>
          <w:rFonts w:cstheme="minorHAnsi"/>
          <w:sz w:val="20"/>
          <w:szCs w:val="20"/>
        </w:rPr>
        <w:t>Le travail sur le portfolio, à l'échelle de l'établissement, sera également un point d'appui intéressant pour l'équipe CMI.</w:t>
      </w:r>
      <w:r w:rsidR="001E2A9A">
        <w:rPr>
          <w:rFonts w:cstheme="minorHAnsi"/>
          <w:sz w:val="20"/>
          <w:szCs w:val="20"/>
        </w:rPr>
        <w:t xml:space="preserve"> Ce portfolio n’a pas encore été mis en place au niveau CMI car il dépend d’une politique au niveau établisseme</w:t>
      </w:r>
      <w:r w:rsidR="00186805">
        <w:rPr>
          <w:rFonts w:cstheme="minorHAnsi"/>
          <w:sz w:val="20"/>
          <w:szCs w:val="20"/>
        </w:rPr>
        <w:t>n</w:t>
      </w:r>
      <w:r w:rsidR="001E2A9A">
        <w:rPr>
          <w:rFonts w:cstheme="minorHAnsi"/>
          <w:sz w:val="20"/>
          <w:szCs w:val="20"/>
        </w:rPr>
        <w:t>t</w:t>
      </w:r>
      <w:r w:rsidR="00186805">
        <w:rPr>
          <w:rFonts w:cstheme="minorHAnsi"/>
          <w:sz w:val="20"/>
          <w:szCs w:val="20"/>
        </w:rPr>
        <w:t xml:space="preserve"> et se fera en coordination avec les trois autres universités participant à </w:t>
      </w:r>
      <w:proofErr w:type="spellStart"/>
      <w:r w:rsidR="00186805">
        <w:rPr>
          <w:rFonts w:cstheme="minorHAnsi"/>
          <w:sz w:val="20"/>
          <w:szCs w:val="20"/>
        </w:rPr>
        <w:t>CMInnov</w:t>
      </w:r>
      <w:proofErr w:type="spellEnd"/>
      <w:r w:rsidR="00186805">
        <w:rPr>
          <w:rFonts w:cstheme="minorHAnsi"/>
          <w:sz w:val="20"/>
          <w:szCs w:val="20"/>
        </w:rPr>
        <w:t>.</w:t>
      </w:r>
    </w:p>
    <w:p w14:paraId="5C4EF476" w14:textId="77777777" w:rsidR="0010785E" w:rsidRPr="00FB4F49" w:rsidRDefault="0010785E" w:rsidP="0010785E">
      <w:pPr>
        <w:pStyle w:val="Paragraphedeliste"/>
        <w:jc w:val="both"/>
        <w:rPr>
          <w:rFonts w:cstheme="minorHAnsi"/>
          <w:sz w:val="20"/>
          <w:szCs w:val="20"/>
        </w:rPr>
      </w:pPr>
    </w:p>
    <w:p w14:paraId="36137A64" w14:textId="09153A04" w:rsidR="00EA5D7B" w:rsidRPr="00FB4F49" w:rsidRDefault="00EA5D7B" w:rsidP="00EA5D7B">
      <w:pPr>
        <w:pStyle w:val="Paragraphedeliste"/>
        <w:numPr>
          <w:ilvl w:val="0"/>
          <w:numId w:val="18"/>
        </w:numPr>
        <w:jc w:val="both"/>
        <w:rPr>
          <w:rFonts w:cstheme="minorHAnsi"/>
          <w:sz w:val="20"/>
          <w:szCs w:val="20"/>
        </w:rPr>
      </w:pPr>
      <w:r w:rsidRPr="00FB4F49">
        <w:rPr>
          <w:rFonts w:cstheme="minorHAnsi"/>
          <w:sz w:val="20"/>
          <w:szCs w:val="20"/>
        </w:rPr>
        <w:t>Les ressources du programme :</w:t>
      </w:r>
    </w:p>
    <w:p w14:paraId="21E3945D" w14:textId="384E6712" w:rsidR="0010785E" w:rsidRPr="00FB4F49" w:rsidRDefault="0010785E" w:rsidP="0010785E">
      <w:pPr>
        <w:pStyle w:val="Paragraphedeliste"/>
        <w:jc w:val="both"/>
        <w:rPr>
          <w:rFonts w:cstheme="minorHAnsi"/>
          <w:sz w:val="20"/>
          <w:szCs w:val="20"/>
        </w:rPr>
      </w:pPr>
      <w:r w:rsidRPr="00FB4F49">
        <w:rPr>
          <w:rFonts w:cstheme="minorHAnsi"/>
          <w:sz w:val="20"/>
          <w:szCs w:val="20"/>
        </w:rPr>
        <w:t>Les moyens financiers et humain</w:t>
      </w:r>
      <w:r w:rsidR="001E2A9A">
        <w:rPr>
          <w:rFonts w:cstheme="minorHAnsi"/>
          <w:sz w:val="20"/>
          <w:szCs w:val="20"/>
        </w:rPr>
        <w:t>s</w:t>
      </w:r>
      <w:r w:rsidRPr="00FB4F49">
        <w:rPr>
          <w:rFonts w:cstheme="minorHAnsi"/>
          <w:sz w:val="20"/>
          <w:szCs w:val="20"/>
        </w:rPr>
        <w:t xml:space="preserve"> sont pertinents, un renfort en personnel administratif semble cependant nécessaire</w:t>
      </w:r>
      <w:r w:rsidR="001E2A9A">
        <w:rPr>
          <w:rFonts w:cstheme="minorHAnsi"/>
          <w:sz w:val="20"/>
          <w:szCs w:val="20"/>
        </w:rPr>
        <w:t xml:space="preserve"> (une seule personne </w:t>
      </w:r>
      <w:r w:rsidR="001E2A9A">
        <w:rPr>
          <w:rFonts w:cstheme="minorHAnsi"/>
          <w:sz w:val="20"/>
          <w:szCs w:val="20"/>
        </w:rPr>
        <w:t>au niveau de l’inter-CMI)</w:t>
      </w:r>
      <w:r w:rsidRPr="00FB4F49">
        <w:rPr>
          <w:rFonts w:cstheme="minorHAnsi"/>
          <w:sz w:val="20"/>
          <w:szCs w:val="20"/>
        </w:rPr>
        <w:t>.</w:t>
      </w:r>
    </w:p>
    <w:p w14:paraId="32BF7C18" w14:textId="77777777" w:rsidR="0010785E" w:rsidRPr="00FB4F49" w:rsidRDefault="0010785E" w:rsidP="0010785E">
      <w:pPr>
        <w:pStyle w:val="Paragraphedeliste"/>
        <w:jc w:val="both"/>
        <w:rPr>
          <w:rFonts w:cstheme="minorHAnsi"/>
          <w:sz w:val="20"/>
          <w:szCs w:val="20"/>
        </w:rPr>
      </w:pPr>
      <w:r w:rsidRPr="00FB4F49">
        <w:rPr>
          <w:rFonts w:cstheme="minorHAnsi"/>
          <w:sz w:val="20"/>
          <w:szCs w:val="20"/>
        </w:rPr>
        <w:t>La gouvernance de l'établissement soutien le CMI sur le plan financier, en tant qu'élément à part entière de la diversification des parcours étudiants, ADN de l'établissement au niveau L.</w:t>
      </w:r>
    </w:p>
    <w:p w14:paraId="79FAD6F3" w14:textId="7708630E" w:rsidR="0010785E" w:rsidRPr="00FB4F49" w:rsidRDefault="0010785E" w:rsidP="0010785E">
      <w:pPr>
        <w:pStyle w:val="Paragraphedeliste"/>
        <w:jc w:val="both"/>
        <w:rPr>
          <w:rFonts w:cstheme="minorHAnsi"/>
          <w:sz w:val="20"/>
          <w:szCs w:val="20"/>
        </w:rPr>
      </w:pPr>
      <w:r w:rsidRPr="00FB4F49">
        <w:rPr>
          <w:rFonts w:cstheme="minorHAnsi"/>
          <w:sz w:val="20"/>
          <w:szCs w:val="20"/>
        </w:rPr>
        <w:t>L'implication du laboratoire d'appui dans les activités CMI constitue un point très fort pour le programme.</w:t>
      </w:r>
    </w:p>
    <w:p w14:paraId="129F47F8" w14:textId="77777777" w:rsidR="0010785E" w:rsidRPr="00FB4F49" w:rsidRDefault="0010785E" w:rsidP="0010785E">
      <w:pPr>
        <w:pStyle w:val="Paragraphedeliste"/>
        <w:jc w:val="both"/>
        <w:rPr>
          <w:rFonts w:cstheme="minorHAnsi"/>
          <w:sz w:val="20"/>
          <w:szCs w:val="20"/>
        </w:rPr>
      </w:pPr>
    </w:p>
    <w:p w14:paraId="244B10B7" w14:textId="2840D3EA" w:rsidR="00EA5D7B" w:rsidRPr="00FB4F49" w:rsidRDefault="00E23983" w:rsidP="00EA5D7B">
      <w:pPr>
        <w:pStyle w:val="Paragraphedeliste"/>
        <w:numPr>
          <w:ilvl w:val="0"/>
          <w:numId w:val="18"/>
        </w:numPr>
        <w:jc w:val="both"/>
        <w:rPr>
          <w:rFonts w:cstheme="minorHAnsi"/>
          <w:sz w:val="20"/>
          <w:szCs w:val="20"/>
        </w:rPr>
      </w:pPr>
      <w:r w:rsidRPr="00FB4F49">
        <w:rPr>
          <w:rFonts w:cstheme="minorHAnsi"/>
          <w:sz w:val="20"/>
          <w:szCs w:val="20"/>
        </w:rPr>
        <w:t>Pilotage des programmes :</w:t>
      </w:r>
    </w:p>
    <w:p w14:paraId="7AA7F2E4" w14:textId="1731AACB" w:rsidR="0010785E" w:rsidRPr="00FB4F49" w:rsidRDefault="0010785E" w:rsidP="0010785E">
      <w:pPr>
        <w:pStyle w:val="Paragraphedeliste"/>
        <w:jc w:val="both"/>
        <w:rPr>
          <w:rFonts w:cstheme="minorHAnsi"/>
          <w:sz w:val="20"/>
          <w:szCs w:val="20"/>
        </w:rPr>
      </w:pPr>
      <w:r w:rsidRPr="00FB4F49">
        <w:rPr>
          <w:rFonts w:cstheme="minorHAnsi"/>
          <w:sz w:val="20"/>
          <w:szCs w:val="20"/>
        </w:rPr>
        <w:t>Les flux d'étudiants constituent le point de préoccupation majeur pour le CMI. La dernière labellisation en SGM date de 2019. Les flux entrants, bien qu'ayant augmenté au cours des deux dernières années, restent modestes et ne compensant pas l'érosion des effectifs tous au long du cursus. Une attention particulière doit être portée à ce point.</w:t>
      </w:r>
    </w:p>
    <w:p w14:paraId="14312793" w14:textId="77777777" w:rsidR="0010785E" w:rsidRPr="00FB4F49" w:rsidRDefault="0010785E" w:rsidP="0010785E">
      <w:pPr>
        <w:pStyle w:val="Paragraphedeliste"/>
        <w:jc w:val="both"/>
        <w:rPr>
          <w:rFonts w:cstheme="minorHAnsi"/>
          <w:sz w:val="20"/>
          <w:szCs w:val="20"/>
        </w:rPr>
      </w:pPr>
    </w:p>
    <w:p w14:paraId="7AB5E7CE" w14:textId="518B0800" w:rsidR="00EA5D7B" w:rsidRPr="00FB4F49" w:rsidRDefault="00E23983" w:rsidP="00EA5D7B">
      <w:pPr>
        <w:pStyle w:val="Paragraphedeliste"/>
        <w:numPr>
          <w:ilvl w:val="0"/>
          <w:numId w:val="18"/>
        </w:numPr>
        <w:jc w:val="both"/>
        <w:rPr>
          <w:rFonts w:cstheme="minorHAnsi"/>
          <w:sz w:val="20"/>
          <w:szCs w:val="20"/>
        </w:rPr>
      </w:pPr>
      <w:r w:rsidRPr="00FB4F49">
        <w:rPr>
          <w:rFonts w:cstheme="minorHAnsi"/>
          <w:sz w:val="20"/>
          <w:szCs w:val="20"/>
        </w:rPr>
        <w:t>Qualité des programmes :</w:t>
      </w:r>
    </w:p>
    <w:p w14:paraId="7C978A52" w14:textId="69AA0546" w:rsidR="0010785E" w:rsidRPr="00FB4F49" w:rsidRDefault="0010785E" w:rsidP="0010785E">
      <w:pPr>
        <w:pStyle w:val="Paragraphedeliste"/>
        <w:jc w:val="both"/>
        <w:rPr>
          <w:rFonts w:cstheme="minorHAnsi"/>
          <w:sz w:val="20"/>
          <w:szCs w:val="20"/>
        </w:rPr>
      </w:pPr>
      <w:r w:rsidRPr="00FB4F49">
        <w:rPr>
          <w:rFonts w:cstheme="minorHAnsi"/>
          <w:sz w:val="20"/>
          <w:szCs w:val="20"/>
        </w:rPr>
        <w:t>A long terme, l'équipe envisage de faire certifier son processus interne d'assurance qualité.</w:t>
      </w:r>
    </w:p>
    <w:p w14:paraId="35915526" w14:textId="77777777" w:rsidR="00EA5D7B" w:rsidRPr="00E23983" w:rsidRDefault="00EA5D7B" w:rsidP="00EA5D7B">
      <w:pPr>
        <w:jc w:val="both"/>
        <w:rPr>
          <w:rFonts w:cstheme="minorHAnsi"/>
          <w:sz w:val="24"/>
          <w:szCs w:val="24"/>
        </w:rPr>
      </w:pPr>
    </w:p>
    <w:p w14:paraId="1414A53C" w14:textId="48A51FC5" w:rsidR="00841EA2" w:rsidRPr="00E23983" w:rsidRDefault="00841EA2" w:rsidP="00841EA2">
      <w:pPr>
        <w:jc w:val="both"/>
        <w:rPr>
          <w:rFonts w:cstheme="minorHAnsi"/>
          <w:b/>
          <w:sz w:val="24"/>
          <w:szCs w:val="24"/>
        </w:rPr>
      </w:pPr>
      <w:r w:rsidRPr="00E23983">
        <w:rPr>
          <w:rFonts w:cstheme="minorHAnsi"/>
          <w:b/>
          <w:sz w:val="24"/>
          <w:szCs w:val="24"/>
        </w:rPr>
        <w:t>I</w:t>
      </w:r>
      <w:r w:rsidR="00165969">
        <w:rPr>
          <w:rFonts w:cstheme="minorHAnsi"/>
          <w:b/>
          <w:sz w:val="24"/>
          <w:szCs w:val="24"/>
        </w:rPr>
        <w:t>V</w:t>
      </w:r>
      <w:r w:rsidRPr="00E23983">
        <w:rPr>
          <w:rFonts w:cstheme="minorHAnsi"/>
          <w:b/>
          <w:sz w:val="24"/>
          <w:szCs w:val="24"/>
        </w:rPr>
        <w:t xml:space="preserve">/ </w:t>
      </w:r>
      <w:r w:rsidR="00443765" w:rsidRPr="00E23983">
        <w:rPr>
          <w:rFonts w:cstheme="minorHAnsi"/>
          <w:b/>
          <w:sz w:val="24"/>
          <w:szCs w:val="24"/>
        </w:rPr>
        <w:t>Avis global à destination du comité d’accréditation</w:t>
      </w:r>
    </w:p>
    <w:p w14:paraId="15026ED1" w14:textId="77777777" w:rsidR="00C575F6" w:rsidRPr="00C575F6" w:rsidRDefault="00C575F6" w:rsidP="00C575F6">
      <w:pPr>
        <w:autoSpaceDE w:val="0"/>
        <w:autoSpaceDN w:val="0"/>
        <w:adjustRightInd w:val="0"/>
        <w:spacing w:after="0" w:line="240" w:lineRule="auto"/>
        <w:ind w:left="360"/>
        <w:jc w:val="both"/>
        <w:rPr>
          <w:rFonts w:cstheme="minorHAnsi"/>
          <w:sz w:val="20"/>
          <w:szCs w:val="20"/>
        </w:rPr>
      </w:pPr>
    </w:p>
    <w:p w14:paraId="6C556C6D" w14:textId="77777777" w:rsidR="00FB4F49" w:rsidRPr="00FB4F49" w:rsidRDefault="00CC0587" w:rsidP="003F45D4">
      <w:pPr>
        <w:pStyle w:val="Paragraphedeliste"/>
        <w:numPr>
          <w:ilvl w:val="0"/>
          <w:numId w:val="19"/>
        </w:numPr>
        <w:autoSpaceDE w:val="0"/>
        <w:autoSpaceDN w:val="0"/>
        <w:adjustRightInd w:val="0"/>
        <w:spacing w:after="0" w:line="240" w:lineRule="auto"/>
        <w:jc w:val="both"/>
        <w:rPr>
          <w:rFonts w:cstheme="minorHAnsi"/>
          <w:iCs/>
          <w:sz w:val="20"/>
          <w:szCs w:val="20"/>
        </w:rPr>
      </w:pPr>
      <w:r w:rsidRPr="00FB4F49">
        <w:rPr>
          <w:rFonts w:cstheme="minorHAnsi"/>
          <w:iCs/>
          <w:sz w:val="20"/>
          <w:szCs w:val="20"/>
        </w:rPr>
        <w:t xml:space="preserve">La formation : </w:t>
      </w:r>
    </w:p>
    <w:p w14:paraId="7CE5FBEE" w14:textId="0F9BF011" w:rsidR="00524FDA" w:rsidRPr="00FB4F49" w:rsidRDefault="00C742D7" w:rsidP="00FB4F49">
      <w:pPr>
        <w:pStyle w:val="Paragraphedeliste"/>
        <w:autoSpaceDE w:val="0"/>
        <w:autoSpaceDN w:val="0"/>
        <w:adjustRightInd w:val="0"/>
        <w:spacing w:after="0" w:line="240" w:lineRule="auto"/>
        <w:jc w:val="both"/>
        <w:rPr>
          <w:rFonts w:cstheme="minorHAnsi"/>
          <w:iCs/>
          <w:sz w:val="20"/>
          <w:szCs w:val="20"/>
        </w:rPr>
      </w:pPr>
      <w:r w:rsidRPr="00FB4F49">
        <w:rPr>
          <w:rFonts w:cstheme="minorHAnsi"/>
          <w:iCs/>
          <w:sz w:val="20"/>
          <w:szCs w:val="20"/>
        </w:rPr>
        <w:t>La maquette du CMI SGM est conforme au référentiel CMI. Les activités additionnelles CMI sont essentiellement menées en inter-CMI, en mode projets pour l’essentiel. La généralisation du Travail En Accompagnement (TEA) est annoncée, il aurait été souhaitable de disposer d’éléments sur les modalités de mise en place.</w:t>
      </w:r>
    </w:p>
    <w:p w14:paraId="7DFA6691" w14:textId="77777777" w:rsidR="00524FDA" w:rsidRPr="00FB4F49" w:rsidRDefault="00524FDA" w:rsidP="00524FDA">
      <w:pPr>
        <w:pStyle w:val="Paragraphedeliste"/>
        <w:autoSpaceDE w:val="0"/>
        <w:autoSpaceDN w:val="0"/>
        <w:adjustRightInd w:val="0"/>
        <w:spacing w:after="0" w:line="240" w:lineRule="auto"/>
        <w:jc w:val="both"/>
        <w:rPr>
          <w:rFonts w:cstheme="minorHAnsi"/>
          <w:iCs/>
          <w:sz w:val="20"/>
          <w:szCs w:val="20"/>
        </w:rPr>
      </w:pPr>
    </w:p>
    <w:p w14:paraId="35B923B9" w14:textId="33A2E411" w:rsidR="00CC0587" w:rsidRPr="00FB4F49" w:rsidRDefault="00CC0587" w:rsidP="00CC0587">
      <w:pPr>
        <w:pStyle w:val="Paragraphedeliste"/>
        <w:numPr>
          <w:ilvl w:val="0"/>
          <w:numId w:val="19"/>
        </w:numPr>
        <w:autoSpaceDE w:val="0"/>
        <w:autoSpaceDN w:val="0"/>
        <w:adjustRightInd w:val="0"/>
        <w:spacing w:after="0" w:line="240" w:lineRule="auto"/>
        <w:jc w:val="both"/>
        <w:rPr>
          <w:rFonts w:cstheme="minorHAnsi"/>
          <w:iCs/>
          <w:sz w:val="20"/>
          <w:szCs w:val="20"/>
        </w:rPr>
      </w:pPr>
      <w:r w:rsidRPr="00FB4F49">
        <w:rPr>
          <w:rFonts w:cstheme="minorHAnsi"/>
          <w:iCs/>
          <w:sz w:val="20"/>
          <w:szCs w:val="20"/>
        </w:rPr>
        <w:t>La qualité de l’équipe pédagogique et des modalités de son fonctionnement</w:t>
      </w:r>
      <w:r w:rsidR="00FB4F49" w:rsidRPr="00FB4F49">
        <w:rPr>
          <w:rFonts w:cstheme="minorHAnsi"/>
          <w:iCs/>
          <w:sz w:val="20"/>
          <w:szCs w:val="20"/>
        </w:rPr>
        <w:t> :</w:t>
      </w:r>
    </w:p>
    <w:p w14:paraId="728ACA20" w14:textId="5427971F" w:rsidR="00524FDA" w:rsidRPr="00FB4F49" w:rsidRDefault="00C742D7" w:rsidP="00524FDA">
      <w:pPr>
        <w:pStyle w:val="Paragraphedeliste"/>
        <w:autoSpaceDE w:val="0"/>
        <w:autoSpaceDN w:val="0"/>
        <w:adjustRightInd w:val="0"/>
        <w:spacing w:after="0" w:line="240" w:lineRule="auto"/>
        <w:jc w:val="both"/>
        <w:rPr>
          <w:rFonts w:cstheme="minorHAnsi"/>
          <w:iCs/>
          <w:sz w:val="20"/>
          <w:szCs w:val="20"/>
        </w:rPr>
      </w:pPr>
      <w:r w:rsidRPr="00FB4F49">
        <w:rPr>
          <w:rFonts w:cstheme="minorHAnsi"/>
          <w:iCs/>
          <w:sz w:val="20"/>
          <w:szCs w:val="20"/>
        </w:rPr>
        <w:t>Les entretiens font apparaître que l’é</w:t>
      </w:r>
      <w:r w:rsidR="00524FDA" w:rsidRPr="00FB4F49">
        <w:rPr>
          <w:rFonts w:cstheme="minorHAnsi"/>
          <w:iCs/>
          <w:sz w:val="20"/>
          <w:szCs w:val="20"/>
        </w:rPr>
        <w:t xml:space="preserve">quipe pédagogique </w:t>
      </w:r>
      <w:r w:rsidRPr="00FB4F49">
        <w:rPr>
          <w:rFonts w:cstheme="minorHAnsi"/>
          <w:iCs/>
          <w:sz w:val="20"/>
          <w:szCs w:val="20"/>
        </w:rPr>
        <w:t xml:space="preserve">du CMI et des formations support sont </w:t>
      </w:r>
      <w:r w:rsidR="00524FDA" w:rsidRPr="00FB4F49">
        <w:rPr>
          <w:rFonts w:cstheme="minorHAnsi"/>
          <w:iCs/>
          <w:sz w:val="20"/>
          <w:szCs w:val="20"/>
        </w:rPr>
        <w:t>très engagée</w:t>
      </w:r>
      <w:r w:rsidRPr="00FB4F49">
        <w:rPr>
          <w:rFonts w:cstheme="minorHAnsi"/>
          <w:iCs/>
          <w:sz w:val="20"/>
          <w:szCs w:val="20"/>
        </w:rPr>
        <w:t>s</w:t>
      </w:r>
      <w:r w:rsidR="00524FDA" w:rsidRPr="00FB4F49">
        <w:rPr>
          <w:rFonts w:cstheme="minorHAnsi"/>
          <w:iCs/>
          <w:sz w:val="20"/>
          <w:szCs w:val="20"/>
        </w:rPr>
        <w:t xml:space="preserve">. </w:t>
      </w:r>
      <w:r w:rsidRPr="00FB4F49">
        <w:rPr>
          <w:rFonts w:cstheme="minorHAnsi"/>
          <w:iCs/>
          <w:sz w:val="20"/>
          <w:szCs w:val="20"/>
        </w:rPr>
        <w:t xml:space="preserve">Il convient de noter un lien fort entre le CMI et la formation support (le CMI est par exemple intégré aux conseils de perfectionnement des formations support). Cela renforce la cohérence du programme CMI, mais il convient </w:t>
      </w:r>
      <w:r w:rsidRPr="00FB4F49">
        <w:rPr>
          <w:rFonts w:cstheme="minorHAnsi"/>
          <w:iCs/>
          <w:sz w:val="20"/>
          <w:szCs w:val="20"/>
        </w:rPr>
        <w:t>de veiller à ce que cela ne fasse pas perdre en lisibilité pour les étudiants et pour les partenaires industriels.</w:t>
      </w:r>
      <w:r w:rsidR="00CA0438">
        <w:rPr>
          <w:rFonts w:cstheme="minorHAnsi"/>
          <w:iCs/>
          <w:sz w:val="20"/>
          <w:szCs w:val="20"/>
        </w:rPr>
        <w:t xml:space="preserve"> Il faut également souligner que l’inter CMI est fort, ce qui se traduit notamment par des suppléments CMI très </w:t>
      </w:r>
      <w:proofErr w:type="spellStart"/>
      <w:r w:rsidR="00CA0438">
        <w:rPr>
          <w:rFonts w:cstheme="minorHAnsi"/>
          <w:iCs/>
          <w:sz w:val="20"/>
          <w:szCs w:val="20"/>
        </w:rPr>
        <w:t>trans-disciplinaires</w:t>
      </w:r>
      <w:proofErr w:type="spellEnd"/>
      <w:r w:rsidR="00CA0438">
        <w:rPr>
          <w:rFonts w:cstheme="minorHAnsi"/>
          <w:iCs/>
          <w:sz w:val="20"/>
          <w:szCs w:val="20"/>
        </w:rPr>
        <w:t>.</w:t>
      </w:r>
    </w:p>
    <w:p w14:paraId="3922B82E" w14:textId="77777777" w:rsidR="00524FDA" w:rsidRPr="00FB4F49" w:rsidRDefault="00524FDA" w:rsidP="00524FDA">
      <w:pPr>
        <w:autoSpaceDE w:val="0"/>
        <w:autoSpaceDN w:val="0"/>
        <w:adjustRightInd w:val="0"/>
        <w:spacing w:after="0" w:line="240" w:lineRule="auto"/>
        <w:jc w:val="both"/>
        <w:rPr>
          <w:rFonts w:cstheme="minorHAnsi"/>
          <w:iCs/>
          <w:sz w:val="20"/>
          <w:szCs w:val="20"/>
        </w:rPr>
      </w:pPr>
    </w:p>
    <w:p w14:paraId="1529C03E" w14:textId="0808398D" w:rsidR="00EC60FA" w:rsidRPr="00FB4F49" w:rsidRDefault="00EC60FA" w:rsidP="0018108D">
      <w:pPr>
        <w:pStyle w:val="Paragraphedeliste"/>
        <w:numPr>
          <w:ilvl w:val="0"/>
          <w:numId w:val="19"/>
        </w:numPr>
        <w:autoSpaceDE w:val="0"/>
        <w:autoSpaceDN w:val="0"/>
        <w:adjustRightInd w:val="0"/>
        <w:spacing w:after="0" w:line="240" w:lineRule="auto"/>
        <w:jc w:val="both"/>
        <w:rPr>
          <w:rFonts w:cstheme="minorHAnsi"/>
          <w:iCs/>
          <w:sz w:val="20"/>
          <w:szCs w:val="20"/>
        </w:rPr>
      </w:pPr>
      <w:r w:rsidRPr="00FB4F49">
        <w:rPr>
          <w:rFonts w:cstheme="minorHAnsi"/>
          <w:iCs/>
          <w:sz w:val="20"/>
          <w:szCs w:val="20"/>
        </w:rPr>
        <w:t>La solidité de l’appui recherche et de l’investissement du/des laboratoire</w:t>
      </w:r>
      <w:r w:rsidR="00E23983" w:rsidRPr="00FB4F49">
        <w:rPr>
          <w:rFonts w:cstheme="minorHAnsi"/>
          <w:iCs/>
          <w:sz w:val="20"/>
          <w:szCs w:val="20"/>
        </w:rPr>
        <w:t>/s d’appui</w:t>
      </w:r>
      <w:r w:rsidR="00FB4F49" w:rsidRPr="00FB4F49">
        <w:rPr>
          <w:rFonts w:cstheme="minorHAnsi"/>
          <w:iCs/>
          <w:sz w:val="20"/>
          <w:szCs w:val="20"/>
        </w:rPr>
        <w:t> :</w:t>
      </w:r>
    </w:p>
    <w:p w14:paraId="506CC20A" w14:textId="10127DD3" w:rsidR="00C742D7" w:rsidRPr="00FB4F49" w:rsidRDefault="00C742D7" w:rsidP="00C742D7">
      <w:pPr>
        <w:pStyle w:val="Paragraphedeliste"/>
        <w:autoSpaceDE w:val="0"/>
        <w:autoSpaceDN w:val="0"/>
        <w:adjustRightInd w:val="0"/>
        <w:spacing w:after="0" w:line="240" w:lineRule="auto"/>
        <w:jc w:val="both"/>
        <w:rPr>
          <w:rFonts w:cstheme="minorHAnsi"/>
          <w:iCs/>
          <w:sz w:val="20"/>
          <w:szCs w:val="20"/>
        </w:rPr>
      </w:pPr>
      <w:r w:rsidRPr="00FB4F49">
        <w:rPr>
          <w:rFonts w:cstheme="minorHAnsi"/>
          <w:iCs/>
          <w:sz w:val="20"/>
          <w:szCs w:val="20"/>
        </w:rPr>
        <w:t xml:space="preserve">Le lien avec le </w:t>
      </w:r>
      <w:proofErr w:type="spellStart"/>
      <w:r w:rsidRPr="00FB4F49">
        <w:rPr>
          <w:rFonts w:cstheme="minorHAnsi"/>
          <w:iCs/>
          <w:sz w:val="20"/>
          <w:szCs w:val="20"/>
        </w:rPr>
        <w:t>LaSIE</w:t>
      </w:r>
      <w:proofErr w:type="spellEnd"/>
      <w:r w:rsidRPr="00FB4F49">
        <w:rPr>
          <w:rFonts w:cstheme="minorHAnsi"/>
          <w:iCs/>
          <w:sz w:val="20"/>
          <w:szCs w:val="20"/>
        </w:rPr>
        <w:t xml:space="preserve">, laboratoire d’appui du CMI SGM, est fort. L’implication des chercheurs dans la formation se décline sous de nombreuses formes, notamment l’accueil d’étudiants en immersion au niveau L3. </w:t>
      </w:r>
    </w:p>
    <w:p w14:paraId="224DE6B4" w14:textId="1908495A" w:rsidR="00E23983" w:rsidRPr="00FB4F49" w:rsidRDefault="00E23983" w:rsidP="0018108D">
      <w:pPr>
        <w:autoSpaceDE w:val="0"/>
        <w:autoSpaceDN w:val="0"/>
        <w:adjustRightInd w:val="0"/>
        <w:spacing w:after="0" w:line="240" w:lineRule="auto"/>
        <w:jc w:val="both"/>
        <w:rPr>
          <w:rFonts w:cstheme="minorHAnsi"/>
          <w:iCs/>
          <w:sz w:val="20"/>
          <w:szCs w:val="20"/>
        </w:rPr>
      </w:pPr>
    </w:p>
    <w:p w14:paraId="3DFA28E4" w14:textId="21ED3593" w:rsidR="00E23983" w:rsidRPr="00FB4F49" w:rsidRDefault="00E23983" w:rsidP="0018108D">
      <w:pPr>
        <w:pStyle w:val="Paragraphedeliste"/>
        <w:numPr>
          <w:ilvl w:val="0"/>
          <w:numId w:val="19"/>
        </w:numPr>
        <w:autoSpaceDE w:val="0"/>
        <w:autoSpaceDN w:val="0"/>
        <w:adjustRightInd w:val="0"/>
        <w:spacing w:after="0" w:line="240" w:lineRule="auto"/>
        <w:jc w:val="both"/>
        <w:rPr>
          <w:rFonts w:cstheme="minorHAnsi"/>
          <w:iCs/>
          <w:sz w:val="20"/>
          <w:szCs w:val="20"/>
        </w:rPr>
      </w:pPr>
      <w:r w:rsidRPr="00FB4F49">
        <w:rPr>
          <w:rFonts w:cstheme="minorHAnsi"/>
          <w:iCs/>
          <w:sz w:val="20"/>
          <w:szCs w:val="20"/>
        </w:rPr>
        <w:t>Les liens avec le monde socio‐é</w:t>
      </w:r>
      <w:r w:rsidR="006237AC" w:rsidRPr="00FB4F49">
        <w:rPr>
          <w:rFonts w:cstheme="minorHAnsi"/>
          <w:iCs/>
          <w:sz w:val="20"/>
          <w:szCs w:val="20"/>
        </w:rPr>
        <w:t>conomique</w:t>
      </w:r>
      <w:r w:rsidR="00FB4F49" w:rsidRPr="00FB4F49">
        <w:rPr>
          <w:rFonts w:cstheme="minorHAnsi"/>
          <w:iCs/>
          <w:sz w:val="20"/>
          <w:szCs w:val="20"/>
        </w:rPr>
        <w:t> :</w:t>
      </w:r>
    </w:p>
    <w:p w14:paraId="1F3F2AA0" w14:textId="3071AF24" w:rsidR="00C742D7" w:rsidRPr="00FB4F49" w:rsidRDefault="006E7546" w:rsidP="00524FDA">
      <w:pPr>
        <w:pStyle w:val="Paragraphedeliste"/>
        <w:autoSpaceDE w:val="0"/>
        <w:autoSpaceDN w:val="0"/>
        <w:adjustRightInd w:val="0"/>
        <w:spacing w:after="0" w:line="240" w:lineRule="auto"/>
        <w:jc w:val="both"/>
        <w:rPr>
          <w:rFonts w:cstheme="minorHAnsi"/>
          <w:iCs/>
          <w:sz w:val="20"/>
          <w:szCs w:val="20"/>
        </w:rPr>
      </w:pPr>
      <w:r w:rsidRPr="00FB4F49">
        <w:rPr>
          <w:rFonts w:cstheme="minorHAnsi"/>
          <w:iCs/>
          <w:sz w:val="20"/>
          <w:szCs w:val="20"/>
        </w:rPr>
        <w:t>Les partenaires socio-économiques</w:t>
      </w:r>
      <w:r w:rsidR="00C742D7" w:rsidRPr="00FB4F49">
        <w:rPr>
          <w:rFonts w:cstheme="minorHAnsi"/>
          <w:iCs/>
          <w:sz w:val="20"/>
          <w:szCs w:val="20"/>
        </w:rPr>
        <w:t xml:space="preserve"> participent à la formation via le conseil de perfectionnement, l’accueil de stagiaires et la proposition de sujets de projet. </w:t>
      </w:r>
      <w:r w:rsidR="00186805">
        <w:rPr>
          <w:rFonts w:cstheme="minorHAnsi"/>
          <w:iCs/>
          <w:sz w:val="20"/>
          <w:szCs w:val="20"/>
        </w:rPr>
        <w:t>Attention, il n’y a pas de CP au niveau CMI SGM, mais an niveau des diplômes support et de l’inter-CMI</w:t>
      </w:r>
    </w:p>
    <w:p w14:paraId="0759577E" w14:textId="19AB3D89" w:rsidR="00C742D7" w:rsidRPr="00FB4F49" w:rsidRDefault="00C742D7" w:rsidP="00524FDA">
      <w:pPr>
        <w:pStyle w:val="Paragraphedeliste"/>
        <w:autoSpaceDE w:val="0"/>
        <w:autoSpaceDN w:val="0"/>
        <w:adjustRightInd w:val="0"/>
        <w:spacing w:after="0" w:line="240" w:lineRule="auto"/>
        <w:jc w:val="both"/>
        <w:rPr>
          <w:rFonts w:cstheme="minorHAnsi"/>
          <w:iCs/>
          <w:sz w:val="20"/>
          <w:szCs w:val="20"/>
        </w:rPr>
      </w:pPr>
      <w:r w:rsidRPr="00FB4F49">
        <w:rPr>
          <w:rFonts w:cstheme="minorHAnsi"/>
          <w:iCs/>
          <w:sz w:val="20"/>
          <w:szCs w:val="20"/>
        </w:rPr>
        <w:t xml:space="preserve">Il apparaît cependant que les partenaires ont une connaissance bien plus importante du Master SGM que des spécificités du </w:t>
      </w:r>
      <w:r w:rsidRPr="00FB4F49">
        <w:rPr>
          <w:rFonts w:cstheme="minorHAnsi"/>
          <w:iCs/>
          <w:sz w:val="20"/>
          <w:szCs w:val="20"/>
        </w:rPr>
        <w:t xml:space="preserve">CMI. </w:t>
      </w:r>
    </w:p>
    <w:p w14:paraId="40FF8374" w14:textId="77777777" w:rsidR="00E23983" w:rsidRPr="00FB4F49" w:rsidRDefault="00E23983" w:rsidP="0018108D">
      <w:pPr>
        <w:autoSpaceDE w:val="0"/>
        <w:autoSpaceDN w:val="0"/>
        <w:adjustRightInd w:val="0"/>
        <w:spacing w:after="0" w:line="240" w:lineRule="auto"/>
        <w:jc w:val="both"/>
        <w:rPr>
          <w:rFonts w:cstheme="minorHAnsi"/>
          <w:iCs/>
          <w:sz w:val="20"/>
          <w:szCs w:val="20"/>
        </w:rPr>
      </w:pPr>
    </w:p>
    <w:p w14:paraId="50747D9C" w14:textId="620E8766" w:rsidR="00E23983" w:rsidRPr="00FB4F49" w:rsidRDefault="00E23983" w:rsidP="0018108D">
      <w:pPr>
        <w:pStyle w:val="Paragraphedeliste"/>
        <w:numPr>
          <w:ilvl w:val="0"/>
          <w:numId w:val="19"/>
        </w:numPr>
        <w:autoSpaceDE w:val="0"/>
        <w:autoSpaceDN w:val="0"/>
        <w:adjustRightInd w:val="0"/>
        <w:spacing w:after="0" w:line="240" w:lineRule="auto"/>
        <w:jc w:val="both"/>
        <w:rPr>
          <w:rFonts w:cstheme="minorHAnsi"/>
          <w:iCs/>
          <w:sz w:val="20"/>
          <w:szCs w:val="20"/>
        </w:rPr>
      </w:pPr>
      <w:r w:rsidRPr="00FB4F49">
        <w:rPr>
          <w:rFonts w:cstheme="minorHAnsi"/>
          <w:iCs/>
          <w:sz w:val="20"/>
          <w:szCs w:val="20"/>
        </w:rPr>
        <w:t>Attractiv</w:t>
      </w:r>
      <w:r w:rsidR="001A02F4" w:rsidRPr="00FB4F49">
        <w:rPr>
          <w:rFonts w:cstheme="minorHAnsi"/>
          <w:iCs/>
          <w:sz w:val="20"/>
          <w:szCs w:val="20"/>
        </w:rPr>
        <w:t>ité du CMI et suivi des étudiants</w:t>
      </w:r>
      <w:r w:rsidR="00FB4F49" w:rsidRPr="00FB4F49">
        <w:rPr>
          <w:rFonts w:cstheme="minorHAnsi"/>
          <w:iCs/>
          <w:sz w:val="20"/>
          <w:szCs w:val="20"/>
        </w:rPr>
        <w:t> :</w:t>
      </w:r>
    </w:p>
    <w:p w14:paraId="065C1B57" w14:textId="323B2364" w:rsidR="00D7739A" w:rsidRPr="00FB4F49" w:rsidRDefault="00D7739A" w:rsidP="00D7739A">
      <w:pPr>
        <w:pStyle w:val="Paragraphedeliste"/>
        <w:autoSpaceDE w:val="0"/>
        <w:autoSpaceDN w:val="0"/>
        <w:adjustRightInd w:val="0"/>
        <w:spacing w:after="0" w:line="240" w:lineRule="auto"/>
        <w:jc w:val="both"/>
        <w:rPr>
          <w:rFonts w:cstheme="minorHAnsi"/>
          <w:iCs/>
          <w:sz w:val="20"/>
          <w:szCs w:val="20"/>
        </w:rPr>
      </w:pPr>
      <w:r w:rsidRPr="00FB4F49">
        <w:rPr>
          <w:rFonts w:cstheme="minorHAnsi"/>
          <w:iCs/>
          <w:sz w:val="20"/>
          <w:szCs w:val="20"/>
        </w:rPr>
        <w:t xml:space="preserve">Le problème majeur du CMI SGM est le nombre d’étudiants : si la capacité d’accueil a été augmentée pour les deux dernières campagnes </w:t>
      </w:r>
      <w:proofErr w:type="spellStart"/>
      <w:r w:rsidRPr="00FB4F49">
        <w:rPr>
          <w:rFonts w:cstheme="minorHAnsi"/>
          <w:iCs/>
          <w:sz w:val="20"/>
          <w:szCs w:val="20"/>
        </w:rPr>
        <w:t>Parcoursup</w:t>
      </w:r>
      <w:proofErr w:type="spellEnd"/>
      <w:r w:rsidRPr="00FB4F49">
        <w:rPr>
          <w:rFonts w:cstheme="minorHAnsi"/>
          <w:iCs/>
          <w:sz w:val="20"/>
          <w:szCs w:val="20"/>
        </w:rPr>
        <w:t>, elle ne compense pas une forte érosion des effectifs au cours des 5 années du cursus, si bien qu’il n’y a plus eu de labellisation CMI dans cette spécialité depuis 2019.</w:t>
      </w:r>
    </w:p>
    <w:p w14:paraId="4C255D33" w14:textId="4577ED9B" w:rsidR="00D7739A" w:rsidRPr="00FB4F49" w:rsidRDefault="00D7739A" w:rsidP="00D7739A">
      <w:pPr>
        <w:pStyle w:val="Paragraphedeliste"/>
        <w:autoSpaceDE w:val="0"/>
        <w:autoSpaceDN w:val="0"/>
        <w:adjustRightInd w:val="0"/>
        <w:spacing w:after="0" w:line="240" w:lineRule="auto"/>
        <w:jc w:val="both"/>
        <w:rPr>
          <w:rFonts w:cstheme="minorHAnsi"/>
          <w:iCs/>
          <w:sz w:val="20"/>
          <w:szCs w:val="20"/>
        </w:rPr>
      </w:pPr>
      <w:r w:rsidRPr="00FB4F49">
        <w:rPr>
          <w:rFonts w:cstheme="minorHAnsi"/>
          <w:iCs/>
          <w:sz w:val="20"/>
          <w:szCs w:val="20"/>
        </w:rPr>
        <w:t>Par ailleurs, il semble que les étudiants n’envisagent pas le cursus CMI comme un cursus en 5 ans, mais plutôt une Licence suivie d’un Master, qui pourra se faire à La Rochelle ou ailleurs, en CMI ou pas. Cette logique « L puis M » est renforcée par deux éléments : l’existence depuis 1 an d’un DU CMI au niveau L, et la mise en place de la plateforme Mon Master, qui semble rebattre les cartes de la poursuite d’études en Master.</w:t>
      </w:r>
    </w:p>
    <w:p w14:paraId="1179860C" w14:textId="1B19008D" w:rsidR="00D7739A" w:rsidRPr="00FB4F49" w:rsidRDefault="00D7739A" w:rsidP="00D7739A">
      <w:pPr>
        <w:pStyle w:val="Paragraphedeliste"/>
        <w:autoSpaceDE w:val="0"/>
        <w:autoSpaceDN w:val="0"/>
        <w:adjustRightInd w:val="0"/>
        <w:spacing w:after="0" w:line="240" w:lineRule="auto"/>
        <w:jc w:val="both"/>
        <w:rPr>
          <w:rFonts w:cstheme="minorHAnsi"/>
          <w:iCs/>
          <w:sz w:val="20"/>
          <w:szCs w:val="20"/>
        </w:rPr>
      </w:pPr>
      <w:r w:rsidRPr="00FB4F49">
        <w:rPr>
          <w:rFonts w:cstheme="minorHAnsi"/>
          <w:iCs/>
          <w:sz w:val="20"/>
          <w:szCs w:val="20"/>
        </w:rPr>
        <w:t>Pour ce qui est retenir les étudiants en Master deux éléments seront à surveiller attentivement dans les années à venir : les effets de l’UE d’immersion en labo en L3, dont la première année de fonctionnement semble montrer qu’une meilleure connaissance de ce qui se fait en recherche tend à retenir les étudiants ; et l’ouverture d’un second parcours de master, MATER, qui diversifie l’offre de formation en matériaux à La Rochelle.</w:t>
      </w:r>
    </w:p>
    <w:p w14:paraId="3538D434" w14:textId="39E06122" w:rsidR="00EC60FA" w:rsidRPr="00FB4F49" w:rsidRDefault="00EC60FA" w:rsidP="0018108D">
      <w:pPr>
        <w:autoSpaceDE w:val="0"/>
        <w:autoSpaceDN w:val="0"/>
        <w:adjustRightInd w:val="0"/>
        <w:spacing w:after="0" w:line="240" w:lineRule="auto"/>
        <w:jc w:val="both"/>
        <w:rPr>
          <w:rFonts w:cstheme="minorHAnsi"/>
          <w:iCs/>
          <w:sz w:val="20"/>
          <w:szCs w:val="20"/>
        </w:rPr>
      </w:pPr>
    </w:p>
    <w:p w14:paraId="436E9EC8" w14:textId="66217C34" w:rsidR="00C65A6D" w:rsidRPr="00FB4F49" w:rsidRDefault="0087756C" w:rsidP="0018108D">
      <w:pPr>
        <w:pStyle w:val="Paragraphedeliste"/>
        <w:numPr>
          <w:ilvl w:val="0"/>
          <w:numId w:val="19"/>
        </w:numPr>
        <w:autoSpaceDE w:val="0"/>
        <w:autoSpaceDN w:val="0"/>
        <w:adjustRightInd w:val="0"/>
        <w:spacing w:after="0" w:line="240" w:lineRule="auto"/>
        <w:jc w:val="both"/>
        <w:rPr>
          <w:rFonts w:cstheme="minorHAnsi"/>
          <w:iCs/>
          <w:sz w:val="20"/>
          <w:szCs w:val="20"/>
        </w:rPr>
      </w:pPr>
      <w:r w:rsidRPr="00FB4F49">
        <w:rPr>
          <w:rFonts w:cstheme="minorHAnsi"/>
          <w:iCs/>
          <w:sz w:val="20"/>
          <w:szCs w:val="20"/>
        </w:rPr>
        <w:t>Le soutien institutionnel</w:t>
      </w:r>
      <w:r w:rsidR="00FB4F49" w:rsidRPr="00FB4F49">
        <w:rPr>
          <w:rFonts w:cstheme="minorHAnsi"/>
          <w:iCs/>
          <w:sz w:val="20"/>
          <w:szCs w:val="20"/>
        </w:rPr>
        <w:t> :</w:t>
      </w:r>
    </w:p>
    <w:p w14:paraId="2948F322" w14:textId="4D08FE8F" w:rsidR="004525FD" w:rsidRPr="00FB4F49" w:rsidRDefault="004525FD" w:rsidP="00524FDA">
      <w:pPr>
        <w:pStyle w:val="Paragraphedeliste"/>
        <w:autoSpaceDE w:val="0"/>
        <w:autoSpaceDN w:val="0"/>
        <w:adjustRightInd w:val="0"/>
        <w:spacing w:after="0" w:line="240" w:lineRule="auto"/>
        <w:jc w:val="both"/>
        <w:rPr>
          <w:rFonts w:cstheme="minorHAnsi"/>
          <w:iCs/>
          <w:sz w:val="20"/>
          <w:szCs w:val="20"/>
        </w:rPr>
      </w:pPr>
      <w:r w:rsidRPr="00FB4F49">
        <w:rPr>
          <w:rFonts w:cstheme="minorHAnsi"/>
          <w:iCs/>
          <w:sz w:val="20"/>
          <w:szCs w:val="20"/>
        </w:rPr>
        <w:t>Dans sa récente réorganisation, La Rochelle Université a affirmé la diversification des parcours étudiants comme l’axe fort de sa politique au niveau licence (</w:t>
      </w:r>
      <w:proofErr w:type="spellStart"/>
      <w:r w:rsidRPr="00FB4F49">
        <w:rPr>
          <w:rFonts w:cstheme="minorHAnsi"/>
          <w:iCs/>
          <w:sz w:val="20"/>
          <w:szCs w:val="20"/>
        </w:rPr>
        <w:t>Collegium</w:t>
      </w:r>
      <w:proofErr w:type="spellEnd"/>
      <w:r w:rsidRPr="00FB4F49">
        <w:rPr>
          <w:rFonts w:cstheme="minorHAnsi"/>
          <w:iCs/>
          <w:sz w:val="20"/>
          <w:szCs w:val="20"/>
        </w:rPr>
        <w:t>). Le CMI fait partie intégrante de cette politique. L’établissement assume via son budget annuel les coûts liés aux enseignements de complément, les projets à court ou moyen terme (</w:t>
      </w:r>
      <w:proofErr w:type="spellStart"/>
      <w:r w:rsidRPr="00FB4F49">
        <w:rPr>
          <w:rFonts w:cstheme="minorHAnsi"/>
          <w:iCs/>
          <w:sz w:val="20"/>
          <w:szCs w:val="20"/>
        </w:rPr>
        <w:t>CMInnov</w:t>
      </w:r>
      <w:proofErr w:type="spellEnd"/>
      <w:r w:rsidRPr="00FB4F49">
        <w:rPr>
          <w:rFonts w:cstheme="minorHAnsi"/>
          <w:iCs/>
          <w:sz w:val="20"/>
          <w:szCs w:val="20"/>
        </w:rPr>
        <w:t>, par exemple) ne venant en soutien que pour des actions plus ponctuelles : soutien à des projets pédagogiques, organisation de conférences, etc.</w:t>
      </w:r>
    </w:p>
    <w:p w14:paraId="2DF2393D" w14:textId="419E8BD0" w:rsidR="004525FD" w:rsidRPr="00FB4F49" w:rsidRDefault="004525FD" w:rsidP="00524FDA">
      <w:pPr>
        <w:pStyle w:val="Paragraphedeliste"/>
        <w:autoSpaceDE w:val="0"/>
        <w:autoSpaceDN w:val="0"/>
        <w:adjustRightInd w:val="0"/>
        <w:spacing w:after="0" w:line="240" w:lineRule="auto"/>
        <w:jc w:val="both"/>
        <w:rPr>
          <w:rFonts w:cstheme="minorHAnsi"/>
          <w:iCs/>
          <w:sz w:val="20"/>
          <w:szCs w:val="20"/>
        </w:rPr>
      </w:pPr>
      <w:r w:rsidRPr="00FB4F49">
        <w:rPr>
          <w:rFonts w:cstheme="minorHAnsi"/>
          <w:iCs/>
          <w:sz w:val="20"/>
          <w:szCs w:val="20"/>
        </w:rPr>
        <w:t xml:space="preserve">La communication autour du CMI, notamment </w:t>
      </w:r>
      <w:r w:rsidR="00C70A55" w:rsidRPr="00FB4F49">
        <w:rPr>
          <w:rFonts w:cstheme="minorHAnsi"/>
          <w:iCs/>
          <w:sz w:val="20"/>
          <w:szCs w:val="20"/>
        </w:rPr>
        <w:t>pour ce qui concerne l</w:t>
      </w:r>
      <w:r w:rsidRPr="00FB4F49">
        <w:rPr>
          <w:rFonts w:cstheme="minorHAnsi"/>
          <w:iCs/>
          <w:sz w:val="20"/>
          <w:szCs w:val="20"/>
        </w:rPr>
        <w:t xml:space="preserve">’articulation entre l’enseignement secondaire et l’enseignement supérieur, doit être </w:t>
      </w:r>
      <w:r w:rsidR="00C70A55" w:rsidRPr="00FB4F49">
        <w:rPr>
          <w:rFonts w:cstheme="minorHAnsi"/>
          <w:iCs/>
          <w:sz w:val="20"/>
          <w:szCs w:val="20"/>
        </w:rPr>
        <w:t>plus offensive, pour améliorer les flux entrants d’étudiants en CMI.</w:t>
      </w:r>
    </w:p>
    <w:p w14:paraId="77268D92" w14:textId="29060001" w:rsidR="0087756C" w:rsidRPr="00FB4F49" w:rsidRDefault="0087756C" w:rsidP="0018108D">
      <w:pPr>
        <w:autoSpaceDE w:val="0"/>
        <w:autoSpaceDN w:val="0"/>
        <w:adjustRightInd w:val="0"/>
        <w:spacing w:after="0" w:line="240" w:lineRule="auto"/>
        <w:jc w:val="both"/>
        <w:rPr>
          <w:rFonts w:cstheme="minorHAnsi"/>
          <w:iCs/>
          <w:sz w:val="20"/>
          <w:szCs w:val="20"/>
        </w:rPr>
      </w:pPr>
    </w:p>
    <w:p w14:paraId="0D14BC98" w14:textId="74A98EBC" w:rsidR="00C65A6D" w:rsidRPr="00FB4F49" w:rsidRDefault="0087756C" w:rsidP="0018108D">
      <w:pPr>
        <w:pStyle w:val="Paragraphedeliste"/>
        <w:numPr>
          <w:ilvl w:val="0"/>
          <w:numId w:val="19"/>
        </w:numPr>
        <w:autoSpaceDE w:val="0"/>
        <w:autoSpaceDN w:val="0"/>
        <w:adjustRightInd w:val="0"/>
        <w:spacing w:after="0" w:line="240" w:lineRule="auto"/>
        <w:jc w:val="both"/>
        <w:rPr>
          <w:rFonts w:cstheme="minorHAnsi"/>
          <w:iCs/>
          <w:sz w:val="20"/>
          <w:szCs w:val="20"/>
        </w:rPr>
      </w:pPr>
      <w:r w:rsidRPr="00FB4F49">
        <w:rPr>
          <w:rFonts w:cstheme="minorHAnsi"/>
          <w:iCs/>
          <w:sz w:val="20"/>
          <w:szCs w:val="20"/>
        </w:rPr>
        <w:t>Gouvernance du CMI</w:t>
      </w:r>
      <w:r w:rsidR="00FB4F49" w:rsidRPr="00FB4F49">
        <w:rPr>
          <w:rFonts w:cstheme="minorHAnsi"/>
          <w:iCs/>
          <w:sz w:val="20"/>
          <w:szCs w:val="20"/>
        </w:rPr>
        <w:t> :</w:t>
      </w:r>
    </w:p>
    <w:p w14:paraId="6603F47B" w14:textId="1458C75B" w:rsidR="00524FDA" w:rsidRPr="00FB4F49" w:rsidRDefault="00C70A55" w:rsidP="00524FDA">
      <w:pPr>
        <w:pStyle w:val="Paragraphedeliste"/>
        <w:autoSpaceDE w:val="0"/>
        <w:autoSpaceDN w:val="0"/>
        <w:adjustRightInd w:val="0"/>
        <w:spacing w:after="0" w:line="240" w:lineRule="auto"/>
        <w:jc w:val="both"/>
        <w:rPr>
          <w:rFonts w:cstheme="minorHAnsi"/>
          <w:iCs/>
          <w:sz w:val="20"/>
          <w:szCs w:val="20"/>
        </w:rPr>
      </w:pPr>
      <w:r w:rsidRPr="00FB4F49">
        <w:rPr>
          <w:rFonts w:cstheme="minorHAnsi"/>
          <w:iCs/>
          <w:sz w:val="20"/>
          <w:szCs w:val="20"/>
        </w:rPr>
        <w:t xml:space="preserve">Il existe une forte intrication entre formations supports et CMI. Cela se traduit par le fait que le responsable du CMI SGM est également le responsable de la mention de Master SGM, par le fait que le conseil de perfectionnement entre les deux formations est commun, par une équipe pédagogique impliquée à la fois dans les formations supports et le </w:t>
      </w:r>
      <w:r w:rsidRPr="00FB4F49">
        <w:rPr>
          <w:rFonts w:cstheme="minorHAnsi"/>
          <w:iCs/>
          <w:sz w:val="20"/>
          <w:szCs w:val="20"/>
        </w:rPr>
        <w:t>CMI. Ces liens forts, s’ils sont des atout</w:t>
      </w:r>
      <w:r w:rsidR="00186805">
        <w:rPr>
          <w:rFonts w:cstheme="minorHAnsi"/>
          <w:iCs/>
          <w:sz w:val="20"/>
          <w:szCs w:val="20"/>
        </w:rPr>
        <w:t>s</w:t>
      </w:r>
      <w:r w:rsidRPr="00FB4F49">
        <w:rPr>
          <w:rFonts w:cstheme="minorHAnsi"/>
          <w:iCs/>
          <w:sz w:val="20"/>
          <w:szCs w:val="20"/>
        </w:rPr>
        <w:t xml:space="preserve"> </w:t>
      </w:r>
      <w:r w:rsidR="00186805" w:rsidRPr="00FB4F49">
        <w:rPr>
          <w:rFonts w:cstheme="minorHAnsi"/>
          <w:iCs/>
          <w:sz w:val="20"/>
          <w:szCs w:val="20"/>
        </w:rPr>
        <w:t>indéniables</w:t>
      </w:r>
      <w:r w:rsidRPr="00FB4F49">
        <w:rPr>
          <w:rFonts w:cstheme="minorHAnsi"/>
          <w:iCs/>
          <w:sz w:val="20"/>
          <w:szCs w:val="20"/>
        </w:rPr>
        <w:t xml:space="preserve">, ne doivent pas faire perdre de vue la </w:t>
      </w:r>
      <w:r w:rsidRPr="00FB4F49">
        <w:rPr>
          <w:rFonts w:cstheme="minorHAnsi"/>
          <w:iCs/>
          <w:sz w:val="20"/>
          <w:szCs w:val="20"/>
        </w:rPr>
        <w:t xml:space="preserve">spécificité du CMI. </w:t>
      </w:r>
    </w:p>
    <w:p w14:paraId="4D836CB4" w14:textId="3FAC4FBE" w:rsidR="00C65A6D" w:rsidRPr="00E23983" w:rsidRDefault="00C65A6D" w:rsidP="0018108D">
      <w:pPr>
        <w:autoSpaceDE w:val="0"/>
        <w:autoSpaceDN w:val="0"/>
        <w:adjustRightInd w:val="0"/>
        <w:spacing w:after="0" w:line="240" w:lineRule="auto"/>
        <w:jc w:val="both"/>
        <w:rPr>
          <w:rFonts w:cstheme="minorHAnsi"/>
          <w:i/>
          <w:sz w:val="24"/>
          <w:szCs w:val="24"/>
        </w:rPr>
      </w:pPr>
    </w:p>
    <w:p w14:paraId="39AD4E89" w14:textId="77777777" w:rsidR="00C65A6D" w:rsidRPr="00E23983" w:rsidRDefault="00C65A6D" w:rsidP="00EC60FA">
      <w:pPr>
        <w:autoSpaceDE w:val="0"/>
        <w:autoSpaceDN w:val="0"/>
        <w:adjustRightInd w:val="0"/>
        <w:spacing w:after="0" w:line="240" w:lineRule="auto"/>
        <w:rPr>
          <w:rFonts w:cstheme="minorHAnsi"/>
          <w:i/>
          <w:sz w:val="24"/>
          <w:szCs w:val="24"/>
        </w:rPr>
      </w:pPr>
    </w:p>
    <w:p w14:paraId="1FD63910" w14:textId="01C09513" w:rsidR="00327681" w:rsidRPr="00E23983" w:rsidRDefault="00327681" w:rsidP="00327681">
      <w:pPr>
        <w:jc w:val="both"/>
        <w:rPr>
          <w:rFonts w:cstheme="minorHAnsi"/>
          <w:b/>
          <w:sz w:val="24"/>
          <w:szCs w:val="24"/>
        </w:rPr>
      </w:pPr>
      <w:r w:rsidRPr="00E23983">
        <w:rPr>
          <w:rFonts w:cstheme="minorHAnsi"/>
          <w:b/>
          <w:sz w:val="24"/>
          <w:szCs w:val="24"/>
        </w:rPr>
        <w:t>V/ Synthèse des points forts et des points faibles. Recommandations</w:t>
      </w:r>
    </w:p>
    <w:p w14:paraId="0E5B10A0" w14:textId="12E79E5A" w:rsidR="00EC60FA" w:rsidRPr="00E23983" w:rsidRDefault="00327681" w:rsidP="00327681">
      <w:pPr>
        <w:ind w:left="708"/>
        <w:jc w:val="both"/>
        <w:rPr>
          <w:rFonts w:cstheme="minorHAnsi"/>
          <w:sz w:val="24"/>
          <w:szCs w:val="24"/>
        </w:rPr>
      </w:pPr>
      <w:r w:rsidRPr="00E23983">
        <w:rPr>
          <w:rFonts w:cstheme="minorHAnsi"/>
          <w:sz w:val="24"/>
          <w:szCs w:val="24"/>
        </w:rPr>
        <w:t>IV.1/ Points forts</w:t>
      </w:r>
    </w:p>
    <w:p w14:paraId="0A9839B2" w14:textId="063E0FFA" w:rsidR="00C70A55" w:rsidRPr="00FB4F49" w:rsidRDefault="00C70A55" w:rsidP="00C70A55">
      <w:pPr>
        <w:pStyle w:val="Paragraphedeliste"/>
        <w:numPr>
          <w:ilvl w:val="0"/>
          <w:numId w:val="19"/>
        </w:numPr>
        <w:jc w:val="both"/>
        <w:rPr>
          <w:rFonts w:cstheme="minorHAnsi"/>
          <w:iCs/>
          <w:sz w:val="20"/>
          <w:szCs w:val="20"/>
        </w:rPr>
      </w:pPr>
      <w:r w:rsidRPr="00FB4F49">
        <w:rPr>
          <w:rFonts w:cstheme="minorHAnsi"/>
          <w:iCs/>
          <w:sz w:val="20"/>
          <w:szCs w:val="20"/>
        </w:rPr>
        <w:t>Un inter CMI fort, qui permet des enseignements de compléments très pluridisciplinaires ;</w:t>
      </w:r>
    </w:p>
    <w:p w14:paraId="3EE31B0E" w14:textId="5720C0DE" w:rsidR="00C70A55" w:rsidRPr="00FB4F49" w:rsidRDefault="00C70A55" w:rsidP="00C70A55">
      <w:pPr>
        <w:pStyle w:val="Paragraphedeliste"/>
        <w:numPr>
          <w:ilvl w:val="0"/>
          <w:numId w:val="19"/>
        </w:numPr>
        <w:jc w:val="both"/>
        <w:rPr>
          <w:rFonts w:cstheme="minorHAnsi"/>
          <w:iCs/>
          <w:sz w:val="20"/>
          <w:szCs w:val="20"/>
        </w:rPr>
      </w:pPr>
      <w:r w:rsidRPr="00FB4F49">
        <w:rPr>
          <w:rFonts w:cstheme="minorHAnsi"/>
          <w:iCs/>
          <w:sz w:val="20"/>
          <w:szCs w:val="20"/>
        </w:rPr>
        <w:t>Un soutien fort de la gouvernance de l’établissement, qui considère le CMI comme partie intégrante de sa politique de personnalisation des parcours, et assume la soutenabilité financière de la formation ;</w:t>
      </w:r>
    </w:p>
    <w:p w14:paraId="75822EEE" w14:textId="3EB29D57" w:rsidR="00C70A55" w:rsidRPr="00FB4F49" w:rsidRDefault="00C70A55" w:rsidP="00C70A55">
      <w:pPr>
        <w:pStyle w:val="Paragraphedeliste"/>
        <w:numPr>
          <w:ilvl w:val="0"/>
          <w:numId w:val="19"/>
        </w:numPr>
        <w:jc w:val="both"/>
        <w:rPr>
          <w:rFonts w:cstheme="minorHAnsi"/>
          <w:iCs/>
          <w:sz w:val="20"/>
          <w:szCs w:val="20"/>
        </w:rPr>
      </w:pPr>
      <w:r w:rsidRPr="00FB4F49">
        <w:rPr>
          <w:rFonts w:cstheme="minorHAnsi"/>
          <w:iCs/>
          <w:sz w:val="20"/>
          <w:szCs w:val="20"/>
        </w:rPr>
        <w:t>Un lien très fort avec les laboratoires d’appui, qui assurent un encadrement important des projets et stages en labos ;</w:t>
      </w:r>
    </w:p>
    <w:p w14:paraId="2A946A08" w14:textId="136CD723" w:rsidR="00C70A55" w:rsidRPr="00FB4F49" w:rsidRDefault="00C70A55" w:rsidP="00C70A55">
      <w:pPr>
        <w:pStyle w:val="Paragraphedeliste"/>
        <w:numPr>
          <w:ilvl w:val="0"/>
          <w:numId w:val="19"/>
        </w:numPr>
        <w:jc w:val="both"/>
        <w:rPr>
          <w:rFonts w:cstheme="minorHAnsi"/>
          <w:iCs/>
          <w:sz w:val="20"/>
          <w:szCs w:val="20"/>
        </w:rPr>
      </w:pPr>
      <w:r w:rsidRPr="00FB4F49">
        <w:rPr>
          <w:rFonts w:cstheme="minorHAnsi"/>
          <w:iCs/>
          <w:sz w:val="20"/>
          <w:szCs w:val="20"/>
        </w:rPr>
        <w:t>L’ouverture d’un nouveau parcours de Master adossé au CMI, qui devrait permettre une meilleure attractivité et un maintien des étudiants après la Licence</w:t>
      </w:r>
    </w:p>
    <w:p w14:paraId="4E937A3F" w14:textId="77777777" w:rsidR="00FB4F49" w:rsidRPr="00FB4F49" w:rsidRDefault="00FB4F49" w:rsidP="00FB4F49">
      <w:pPr>
        <w:ind w:left="360"/>
        <w:jc w:val="both"/>
        <w:rPr>
          <w:rFonts w:cstheme="minorHAnsi"/>
          <w:i/>
          <w:sz w:val="20"/>
          <w:szCs w:val="20"/>
        </w:rPr>
      </w:pPr>
    </w:p>
    <w:p w14:paraId="205E4499" w14:textId="47B609E4" w:rsidR="00327681" w:rsidRPr="00E23983" w:rsidRDefault="00327681" w:rsidP="00327681">
      <w:pPr>
        <w:ind w:left="708"/>
        <w:jc w:val="both"/>
        <w:rPr>
          <w:rFonts w:cstheme="minorHAnsi"/>
          <w:sz w:val="24"/>
          <w:szCs w:val="24"/>
        </w:rPr>
      </w:pPr>
      <w:r w:rsidRPr="00E23983">
        <w:rPr>
          <w:rFonts w:cstheme="minorHAnsi"/>
          <w:sz w:val="24"/>
          <w:szCs w:val="24"/>
        </w:rPr>
        <w:t>IV.2/ Points faibles</w:t>
      </w:r>
    </w:p>
    <w:p w14:paraId="6FBEF79C" w14:textId="6C47675B" w:rsidR="00524FDA" w:rsidRPr="00FB4F49" w:rsidRDefault="00C70A55" w:rsidP="00327681">
      <w:pPr>
        <w:ind w:left="708"/>
        <w:jc w:val="both"/>
        <w:rPr>
          <w:rFonts w:cstheme="minorHAnsi"/>
          <w:iCs/>
          <w:sz w:val="20"/>
          <w:szCs w:val="20"/>
        </w:rPr>
      </w:pPr>
      <w:r w:rsidRPr="00FB4F49">
        <w:rPr>
          <w:rFonts w:cstheme="minorHAnsi"/>
          <w:iCs/>
          <w:sz w:val="20"/>
          <w:szCs w:val="20"/>
        </w:rPr>
        <w:t>Les effectifs constituent le point de préoccupation et de vigilance majeur, aussi bien en termes de flux à l’entrée de L1 qu’en termes de déperdition tout au long du cursus.</w:t>
      </w:r>
    </w:p>
    <w:p w14:paraId="2D21973D" w14:textId="5E9E38FE" w:rsidR="00040C28" w:rsidRDefault="00327681" w:rsidP="00040C28">
      <w:pPr>
        <w:ind w:left="708"/>
        <w:jc w:val="both"/>
        <w:rPr>
          <w:rFonts w:cstheme="minorHAnsi"/>
          <w:sz w:val="24"/>
          <w:szCs w:val="24"/>
        </w:rPr>
      </w:pPr>
      <w:r w:rsidRPr="00E23983">
        <w:rPr>
          <w:rFonts w:cstheme="minorHAnsi"/>
          <w:sz w:val="24"/>
          <w:szCs w:val="24"/>
        </w:rPr>
        <w:t>IV.3/ Recommandations</w:t>
      </w:r>
    </w:p>
    <w:p w14:paraId="102040C0" w14:textId="5BF67238" w:rsidR="00327681" w:rsidRPr="00FB4F49" w:rsidRDefault="00327681" w:rsidP="00327681">
      <w:pPr>
        <w:ind w:left="708"/>
        <w:jc w:val="both"/>
        <w:rPr>
          <w:rFonts w:cstheme="minorHAnsi"/>
          <w:i/>
          <w:sz w:val="20"/>
          <w:szCs w:val="20"/>
        </w:rPr>
      </w:pPr>
      <w:r w:rsidRPr="00FB4F49">
        <w:rPr>
          <w:rFonts w:cstheme="minorHAnsi"/>
          <w:sz w:val="20"/>
          <w:szCs w:val="20"/>
        </w:rPr>
        <w:t>Souhaitables</w:t>
      </w:r>
      <w:r w:rsidR="00C54490" w:rsidRPr="00FB4F49">
        <w:rPr>
          <w:rFonts w:cstheme="minorHAnsi"/>
          <w:sz w:val="20"/>
          <w:szCs w:val="20"/>
        </w:rPr>
        <w:t xml:space="preserve"> : </w:t>
      </w:r>
      <w:r w:rsidR="00040C28" w:rsidRPr="00FB4F49">
        <w:rPr>
          <w:rFonts w:cstheme="minorHAnsi"/>
          <w:i/>
          <w:sz w:val="20"/>
          <w:szCs w:val="20"/>
        </w:rPr>
        <w:t>indiquez</w:t>
      </w:r>
      <w:r w:rsidR="00C54490" w:rsidRPr="00FB4F49">
        <w:rPr>
          <w:rFonts w:cstheme="minorHAnsi"/>
          <w:i/>
          <w:sz w:val="20"/>
          <w:szCs w:val="20"/>
        </w:rPr>
        <w:t xml:space="preserve"> </w:t>
      </w:r>
      <w:r w:rsidR="00040C28" w:rsidRPr="00FB4F49">
        <w:rPr>
          <w:rFonts w:cstheme="minorHAnsi"/>
          <w:i/>
          <w:sz w:val="20"/>
          <w:szCs w:val="20"/>
        </w:rPr>
        <w:t>ici les points qu’il serait bon</w:t>
      </w:r>
      <w:r w:rsidR="00C54490" w:rsidRPr="00FB4F49">
        <w:rPr>
          <w:rFonts w:cstheme="minorHAnsi"/>
          <w:i/>
          <w:sz w:val="20"/>
          <w:szCs w:val="20"/>
        </w:rPr>
        <w:t xml:space="preserve"> d’améliorer sur les cinq prochaines années</w:t>
      </w:r>
      <w:r w:rsidR="00040C28" w:rsidRPr="00FB4F49">
        <w:rPr>
          <w:rFonts w:cstheme="minorHAnsi"/>
          <w:i/>
          <w:sz w:val="20"/>
          <w:szCs w:val="20"/>
        </w:rPr>
        <w:t xml:space="preserve"> en les priorisant le cas échéant. Ces recommandations visent une amélioration continue du CMI.</w:t>
      </w:r>
    </w:p>
    <w:p w14:paraId="6A1888DF" w14:textId="7E627B82" w:rsidR="00C70A55" w:rsidRDefault="00C70A55" w:rsidP="00C70A55">
      <w:pPr>
        <w:pStyle w:val="Paragraphedeliste"/>
        <w:numPr>
          <w:ilvl w:val="0"/>
          <w:numId w:val="25"/>
        </w:numPr>
        <w:jc w:val="both"/>
        <w:rPr>
          <w:rFonts w:cstheme="minorHAnsi"/>
          <w:sz w:val="20"/>
          <w:szCs w:val="20"/>
        </w:rPr>
      </w:pPr>
      <w:r w:rsidRPr="00FB4F49">
        <w:rPr>
          <w:rFonts w:cstheme="minorHAnsi"/>
          <w:sz w:val="20"/>
          <w:szCs w:val="20"/>
        </w:rPr>
        <w:t xml:space="preserve">Augmentation de la capacité d’accueil </w:t>
      </w:r>
      <w:r w:rsidR="008328E5" w:rsidRPr="00FB4F49">
        <w:rPr>
          <w:rFonts w:cstheme="minorHAnsi"/>
          <w:sz w:val="20"/>
          <w:szCs w:val="20"/>
        </w:rPr>
        <w:t xml:space="preserve">du CMI SGM dans </w:t>
      </w:r>
      <w:proofErr w:type="spellStart"/>
      <w:r w:rsidR="008328E5" w:rsidRPr="00FB4F49">
        <w:rPr>
          <w:rFonts w:cstheme="minorHAnsi"/>
          <w:sz w:val="20"/>
          <w:szCs w:val="20"/>
        </w:rPr>
        <w:t>Parcoursup</w:t>
      </w:r>
      <w:proofErr w:type="spellEnd"/>
      <w:r w:rsidR="008328E5" w:rsidRPr="00FB4F49">
        <w:rPr>
          <w:rFonts w:cstheme="minorHAnsi"/>
          <w:sz w:val="20"/>
          <w:szCs w:val="20"/>
        </w:rPr>
        <w:t> ; les phénomènes d’érosion des effectifs ne pouvant être qu’en partie évités, il nous semble indispensable que l’effectif à l’entrée en L1 CMI soit plus important. Il en va de la poursuite de la labellisation d’étudiants en fin de CMI sur ce parcours ;</w:t>
      </w:r>
    </w:p>
    <w:p w14:paraId="09451888" w14:textId="77777777" w:rsidR="00FB4F49" w:rsidRPr="00FB4F49" w:rsidRDefault="00FB4F49" w:rsidP="00FB4F49">
      <w:pPr>
        <w:pStyle w:val="Paragraphedeliste"/>
        <w:ind w:left="1428"/>
        <w:jc w:val="both"/>
        <w:rPr>
          <w:rFonts w:cstheme="minorHAnsi"/>
          <w:sz w:val="20"/>
          <w:szCs w:val="20"/>
        </w:rPr>
      </w:pPr>
    </w:p>
    <w:p w14:paraId="40F6B02A" w14:textId="5791C099" w:rsidR="00CA0438" w:rsidRPr="00C30708" w:rsidRDefault="008328E5" w:rsidP="00CA0438">
      <w:pPr>
        <w:pStyle w:val="Paragraphedeliste"/>
        <w:numPr>
          <w:ilvl w:val="0"/>
          <w:numId w:val="25"/>
        </w:numPr>
        <w:jc w:val="both"/>
        <w:rPr>
          <w:rFonts w:cstheme="minorHAnsi"/>
          <w:sz w:val="20"/>
          <w:szCs w:val="20"/>
        </w:rPr>
      </w:pPr>
      <w:r w:rsidRPr="00FB4F49">
        <w:rPr>
          <w:rFonts w:cstheme="minorHAnsi"/>
          <w:sz w:val="20"/>
          <w:szCs w:val="20"/>
        </w:rPr>
        <w:t xml:space="preserve">Organisation d’entretiens dans le processus </w:t>
      </w:r>
      <w:proofErr w:type="spellStart"/>
      <w:r w:rsidRPr="00FB4F49">
        <w:rPr>
          <w:rFonts w:cstheme="minorHAnsi"/>
          <w:sz w:val="20"/>
          <w:szCs w:val="20"/>
        </w:rPr>
        <w:t>Parcoursup</w:t>
      </w:r>
      <w:proofErr w:type="spellEnd"/>
      <w:r w:rsidRPr="00FB4F49">
        <w:rPr>
          <w:rFonts w:cstheme="minorHAnsi"/>
          <w:sz w:val="20"/>
          <w:szCs w:val="20"/>
        </w:rPr>
        <w:t xml:space="preserve"> à l’entrée en CMI. Ces entretiens (éventuellement précédés d’une réunion d’information obligatoire) permettent d’une part, d’informer des candidats qui auraient mal appréhendé les spécificités d’un CMI et auraient pu porter leur choix final sur d’autres formations sélectives ; et d’autre part, de tester la motivation des candidats et de favoriser celles et ceux dont le projet est en bonne adéquation avec les spécificités de la formation</w:t>
      </w:r>
    </w:p>
    <w:p w14:paraId="460A1923" w14:textId="77777777" w:rsidR="00636CD3" w:rsidRPr="00C30708" w:rsidRDefault="00636CD3" w:rsidP="00C30708">
      <w:pPr>
        <w:pStyle w:val="Paragraphedeliste"/>
        <w:rPr>
          <w:rFonts w:cstheme="minorHAnsi"/>
          <w:sz w:val="20"/>
          <w:szCs w:val="20"/>
        </w:rPr>
      </w:pPr>
    </w:p>
    <w:p w14:paraId="7C7DA44A" w14:textId="0D969D87" w:rsidR="00636CD3" w:rsidRPr="00C30708" w:rsidRDefault="00CA0438" w:rsidP="00636CD3">
      <w:pPr>
        <w:pStyle w:val="CorpsA"/>
        <w:numPr>
          <w:ilvl w:val="0"/>
          <w:numId w:val="25"/>
        </w:numPr>
        <w:jc w:val="both"/>
        <w:rPr>
          <w:sz w:val="20"/>
          <w:szCs w:val="20"/>
        </w:rPr>
      </w:pPr>
      <w:r w:rsidRPr="00C30708">
        <w:rPr>
          <w:sz w:val="20"/>
          <w:szCs w:val="20"/>
        </w:rPr>
        <w:t>Nous nous interrogeons sur la pertinence</w:t>
      </w:r>
      <w:r w:rsidR="00636CD3" w:rsidRPr="00C30708">
        <w:rPr>
          <w:sz w:val="20"/>
          <w:szCs w:val="20"/>
        </w:rPr>
        <w:t xml:space="preserve"> de garder deux niveaux de DU (niveau 1 licence, niveau 2 master)</w:t>
      </w:r>
      <w:r w:rsidRPr="00C30708">
        <w:rPr>
          <w:sz w:val="20"/>
          <w:szCs w:val="20"/>
        </w:rPr>
        <w:t>.</w:t>
      </w:r>
      <w:r w:rsidR="00636CD3" w:rsidRPr="00C30708">
        <w:rPr>
          <w:sz w:val="20"/>
          <w:szCs w:val="20"/>
        </w:rPr>
        <w:t xml:space="preserve"> Le niveau 1 est vu par les étudiants comme une valorisation de leur CV et « facilite » leur départ vers d’autres masters. </w:t>
      </w:r>
      <w:r w:rsidRPr="00C30708">
        <w:rPr>
          <w:sz w:val="20"/>
          <w:szCs w:val="20"/>
        </w:rPr>
        <w:t>Or</w:t>
      </w:r>
      <w:r w:rsidR="00636CD3" w:rsidRPr="00C30708">
        <w:rPr>
          <w:sz w:val="20"/>
          <w:szCs w:val="20"/>
        </w:rPr>
        <w:t xml:space="preserve"> le CMI est une formation en 5 ans et non en 3. Une vraie réflexion doit s’engager</w:t>
      </w:r>
      <w:r w:rsidRPr="00C30708">
        <w:rPr>
          <w:sz w:val="20"/>
          <w:szCs w:val="20"/>
        </w:rPr>
        <w:t xml:space="preserve"> au niveau de l’inter CMI</w:t>
      </w:r>
      <w:r w:rsidR="00636CD3" w:rsidRPr="00C30708">
        <w:rPr>
          <w:sz w:val="20"/>
          <w:szCs w:val="20"/>
        </w:rPr>
        <w:t xml:space="preserve"> sur </w:t>
      </w:r>
      <w:r w:rsidRPr="00C30708">
        <w:rPr>
          <w:sz w:val="20"/>
          <w:szCs w:val="20"/>
        </w:rPr>
        <w:t>c</w:t>
      </w:r>
      <w:r w:rsidR="00636CD3" w:rsidRPr="00C30708">
        <w:rPr>
          <w:sz w:val="20"/>
          <w:szCs w:val="20"/>
        </w:rPr>
        <w:t>e sujet</w:t>
      </w:r>
      <w:r w:rsidRPr="00C30708">
        <w:rPr>
          <w:sz w:val="20"/>
          <w:szCs w:val="20"/>
        </w:rPr>
        <w:t>.</w:t>
      </w:r>
    </w:p>
    <w:p w14:paraId="3FCEE190" w14:textId="77777777" w:rsidR="00636CD3" w:rsidRDefault="00636CD3" w:rsidP="00CA0438">
      <w:pPr>
        <w:pStyle w:val="Paragraphedeliste"/>
        <w:ind w:left="1428"/>
        <w:jc w:val="both"/>
        <w:rPr>
          <w:rFonts w:cstheme="minorHAnsi"/>
          <w:sz w:val="20"/>
          <w:szCs w:val="20"/>
        </w:rPr>
      </w:pPr>
    </w:p>
    <w:p w14:paraId="1CCA1011" w14:textId="7F8C4BAE" w:rsidR="00CA0438" w:rsidRPr="00FB4F49" w:rsidRDefault="00CA0438" w:rsidP="00CA0438">
      <w:pPr>
        <w:pStyle w:val="Paragraphedeliste"/>
        <w:numPr>
          <w:ilvl w:val="0"/>
          <w:numId w:val="25"/>
        </w:numPr>
        <w:jc w:val="both"/>
        <w:rPr>
          <w:rFonts w:cstheme="minorHAnsi"/>
          <w:sz w:val="20"/>
          <w:szCs w:val="20"/>
        </w:rPr>
      </w:pPr>
      <w:bookmarkStart w:id="0" w:name="_Hlk147508802"/>
      <w:r>
        <w:rPr>
          <w:rFonts w:cstheme="minorHAnsi"/>
          <w:sz w:val="20"/>
          <w:szCs w:val="20"/>
        </w:rPr>
        <w:t xml:space="preserve">A terme, solliciter la labellisation </w:t>
      </w:r>
      <w:proofErr w:type="spellStart"/>
      <w:r>
        <w:rPr>
          <w:rFonts w:cstheme="minorHAnsi"/>
          <w:sz w:val="20"/>
          <w:szCs w:val="20"/>
        </w:rPr>
        <w:t>Eur</w:t>
      </w:r>
      <w:proofErr w:type="spellEnd"/>
      <w:r>
        <w:rPr>
          <w:rFonts w:cstheme="minorHAnsi"/>
          <w:sz w:val="20"/>
          <w:szCs w:val="20"/>
        </w:rPr>
        <w:t>-Ace, lorsque le nombre de labellisé</w:t>
      </w:r>
      <w:r w:rsidR="00C30708">
        <w:rPr>
          <w:rFonts w:cstheme="minorHAnsi"/>
          <w:sz w:val="20"/>
          <w:szCs w:val="20"/>
        </w:rPr>
        <w:t>s</w:t>
      </w:r>
      <w:bookmarkStart w:id="1" w:name="_GoBack"/>
      <w:bookmarkEnd w:id="1"/>
      <w:r>
        <w:rPr>
          <w:rFonts w:cstheme="minorHAnsi"/>
          <w:sz w:val="20"/>
          <w:szCs w:val="20"/>
        </w:rPr>
        <w:t xml:space="preserve"> sera suffisant.</w:t>
      </w:r>
    </w:p>
    <w:bookmarkEnd w:id="0"/>
    <w:p w14:paraId="53D96672" w14:textId="0384B4EE" w:rsidR="00EA5D7B" w:rsidRPr="00E23983" w:rsidRDefault="00EA5D7B" w:rsidP="00B1194A">
      <w:pPr>
        <w:jc w:val="both"/>
        <w:rPr>
          <w:rFonts w:cstheme="minorHAnsi"/>
          <w:sz w:val="24"/>
          <w:szCs w:val="24"/>
        </w:rPr>
      </w:pPr>
    </w:p>
    <w:sectPr w:rsidR="00EA5D7B" w:rsidRPr="00E23983" w:rsidSect="004C2333">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93D7E3A" w16cex:dateUtc="2023-10-06T16:09:00Z"/>
  <w16cex:commentExtensible w16cex:durableId="788C70E4" w16cex:dateUtc="2023-10-06T16: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DA8B4" w14:textId="77777777" w:rsidR="00D7306C" w:rsidRDefault="00D7306C" w:rsidP="007F1787">
      <w:pPr>
        <w:spacing w:after="0" w:line="240" w:lineRule="auto"/>
      </w:pPr>
      <w:r>
        <w:separator/>
      </w:r>
    </w:p>
  </w:endnote>
  <w:endnote w:type="continuationSeparator" w:id="0">
    <w:p w14:paraId="1055053E" w14:textId="77777777" w:rsidR="00D7306C" w:rsidRDefault="00D7306C" w:rsidP="007F1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725E8" w14:textId="77777777" w:rsidR="006F67E0" w:rsidRDefault="006F67E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D3352" w14:textId="22F23BA5" w:rsidR="00301A2D" w:rsidRDefault="006F67E0">
    <w:pPr>
      <w:pStyle w:val="Pieddepage"/>
    </w:pPr>
    <w:r>
      <w:t>V1</w:t>
    </w:r>
    <w:r>
      <w:ptab w:relativeTo="margin" w:alignment="center" w:leader="none"/>
    </w:r>
    <w:r>
      <w:t>Figure Assurance Qualité</w:t>
    </w:r>
    <w:r>
      <w:ptab w:relativeTo="margin" w:alignment="right" w:leader="none"/>
    </w:r>
    <w:r>
      <w:t>01/08/2023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B5377" w14:textId="77777777" w:rsidR="006F67E0" w:rsidRDefault="006F67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47B2F" w14:textId="77777777" w:rsidR="00D7306C" w:rsidRDefault="00D7306C" w:rsidP="007F1787">
      <w:pPr>
        <w:spacing w:after="0" w:line="240" w:lineRule="auto"/>
      </w:pPr>
      <w:r>
        <w:separator/>
      </w:r>
    </w:p>
  </w:footnote>
  <w:footnote w:type="continuationSeparator" w:id="0">
    <w:p w14:paraId="175C639B" w14:textId="77777777" w:rsidR="00D7306C" w:rsidRDefault="00D7306C" w:rsidP="007F1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EF612" w14:textId="77777777" w:rsidR="006F67E0" w:rsidRDefault="006F67E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55D22" w14:textId="77777777" w:rsidR="00301A2D" w:rsidRDefault="00E4494E">
    <w:pPr>
      <w:pStyle w:val="En-tte"/>
    </w:pPr>
    <w:r>
      <w:rPr>
        <w:noProof/>
        <w:lang w:eastAsia="fr-FR"/>
      </w:rPr>
      <w:drawing>
        <wp:inline distT="0" distB="0" distL="0" distR="0" wp14:anchorId="43B9FD14" wp14:editId="512EB105">
          <wp:extent cx="2145633" cy="611505"/>
          <wp:effectExtent l="0" t="0" r="762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F 2019-01.jpg"/>
                  <pic:cNvPicPr/>
                </pic:nvPicPr>
                <pic:blipFill>
                  <a:blip r:embed="rId1">
                    <a:extLst>
                      <a:ext uri="{28A0092B-C50C-407E-A947-70E740481C1C}">
                        <a14:useLocalDpi xmlns:a14="http://schemas.microsoft.com/office/drawing/2010/main" val="0"/>
                      </a:ext>
                    </a:extLst>
                  </a:blip>
                  <a:stretch>
                    <a:fillRect/>
                  </a:stretch>
                </pic:blipFill>
                <pic:spPr>
                  <a:xfrm>
                    <a:off x="0" y="0"/>
                    <a:ext cx="2238942" cy="638098"/>
                  </a:xfrm>
                  <a:prstGeom prst="rect">
                    <a:avLst/>
                  </a:prstGeom>
                </pic:spPr>
              </pic:pic>
            </a:graphicData>
          </a:graphic>
        </wp:inline>
      </w:drawing>
    </w:r>
    <w:r>
      <w:t xml:space="preserve">                                                    </w:t>
    </w:r>
    <w:r>
      <w:rPr>
        <w:noProof/>
        <w:lang w:eastAsia="fr-FR"/>
      </w:rPr>
      <w:drawing>
        <wp:inline distT="0" distB="0" distL="0" distR="0" wp14:anchorId="0749F4F8" wp14:editId="3B479401">
          <wp:extent cx="620778" cy="609600"/>
          <wp:effectExtent l="0" t="0" r="825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iane ANR.png"/>
                  <pic:cNvPicPr/>
                </pic:nvPicPr>
                <pic:blipFill>
                  <a:blip r:embed="rId2">
                    <a:extLst>
                      <a:ext uri="{28A0092B-C50C-407E-A947-70E740481C1C}">
                        <a14:useLocalDpi xmlns:a14="http://schemas.microsoft.com/office/drawing/2010/main" val="0"/>
                      </a:ext>
                    </a:extLst>
                  </a:blip>
                  <a:stretch>
                    <a:fillRect/>
                  </a:stretch>
                </pic:blipFill>
                <pic:spPr>
                  <a:xfrm rot="10800000" flipH="1" flipV="1">
                    <a:off x="0" y="0"/>
                    <a:ext cx="651799" cy="640063"/>
                  </a:xfrm>
                  <a:prstGeom prst="rect">
                    <a:avLst/>
                  </a:prstGeom>
                </pic:spPr>
              </pic:pic>
            </a:graphicData>
          </a:graphic>
        </wp:inline>
      </w:drawing>
    </w:r>
    <w:r>
      <w:t xml:space="preserve">   </w:t>
    </w:r>
    <w:r>
      <w:rPr>
        <w:noProof/>
        <w:lang w:eastAsia="fr-FR"/>
      </w:rPr>
      <w:drawing>
        <wp:inline distT="0" distB="0" distL="0" distR="0" wp14:anchorId="4405AFE6" wp14:editId="2939D39D">
          <wp:extent cx="521039" cy="624080"/>
          <wp:effectExtent l="0" t="0" r="0" b="508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NAEE.png"/>
                  <pic:cNvPicPr/>
                </pic:nvPicPr>
                <pic:blipFill>
                  <a:blip r:embed="rId3">
                    <a:extLst>
                      <a:ext uri="{28A0092B-C50C-407E-A947-70E740481C1C}">
                        <a14:useLocalDpi xmlns:a14="http://schemas.microsoft.com/office/drawing/2010/main" val="0"/>
                      </a:ext>
                    </a:extLst>
                  </a:blip>
                  <a:stretch>
                    <a:fillRect/>
                  </a:stretch>
                </pic:blipFill>
                <pic:spPr>
                  <a:xfrm>
                    <a:off x="0" y="0"/>
                    <a:ext cx="538121" cy="644541"/>
                  </a:xfrm>
                  <a:prstGeom prst="rect">
                    <a:avLst/>
                  </a:prstGeom>
                </pic:spPr>
              </pic:pic>
            </a:graphicData>
          </a:graphic>
        </wp:inline>
      </w:drawing>
    </w:r>
    <w:r>
      <w:t xml:space="preserve"> </w:t>
    </w:r>
    <w:r>
      <w:rPr>
        <w:noProof/>
        <w:lang w:eastAsia="fr-FR"/>
      </w:rPr>
      <w:drawing>
        <wp:inline distT="0" distB="0" distL="0" distR="0" wp14:anchorId="2A77E555" wp14:editId="54A5C9AA">
          <wp:extent cx="685800" cy="6858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VB - Logo Hcéres.png"/>
                  <pic:cNvPicPr/>
                </pic:nvPicPr>
                <pic:blipFill>
                  <a:blip r:embed="rId4">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B4737" w14:textId="77777777" w:rsidR="006F67E0" w:rsidRDefault="006F67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Roman"/>
      <w:lvlText w:val="%1."/>
      <w:lvlJc w:val="left"/>
      <w:pPr>
        <w:tabs>
          <w:tab w:val="num" w:pos="0"/>
        </w:tabs>
        <w:ind w:left="170" w:hanging="170"/>
      </w:pPr>
    </w:lvl>
    <w:lvl w:ilvl="1">
      <w:start w:val="1"/>
      <w:numFmt w:val="decimal"/>
      <w:lvlText w:val="%1.%2."/>
      <w:lvlJc w:val="left"/>
      <w:pPr>
        <w:tabs>
          <w:tab w:val="num" w:pos="0"/>
        </w:tabs>
        <w:ind w:left="567" w:hanging="567"/>
      </w:pPr>
      <w:rPr>
        <w:b w:val="0"/>
        <w:bCs w:val="0"/>
        <w:i w:val="0"/>
        <w:caps w:val="0"/>
        <w:smallCaps w:val="0"/>
        <w:dstrike/>
        <w:vanish w:val="0"/>
        <w:color w:val="000000"/>
        <w:spacing w:val="0"/>
        <w:kern w:val="1"/>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964" w:hanging="964"/>
      </w:pPr>
      <w:rPr>
        <w:i w:val="0"/>
        <w:iCs w:val="0"/>
        <w:caps w:val="0"/>
        <w:smallCaps w:val="0"/>
        <w:dstrike/>
        <w:vanish w:val="0"/>
        <w:color w:val="000000"/>
        <w:spacing w:val="0"/>
        <w:kern w:val="1"/>
        <w:position w:val="0"/>
        <w:sz w:val="24"/>
        <w:u w:val="none"/>
        <w:vertAlign w:val="baseline"/>
        <w:em w:val="none"/>
      </w:rPr>
    </w:lvl>
    <w:lvl w:ilvl="3">
      <w:start w:val="1"/>
      <w:numFmt w:val="decimal"/>
      <w:lvlText w:val="%1.%2.%3.%4."/>
      <w:lvlJc w:val="left"/>
      <w:pPr>
        <w:tabs>
          <w:tab w:val="num" w:pos="0"/>
        </w:tabs>
        <w:ind w:left="1191" w:hanging="1191"/>
      </w:pPr>
    </w:lvl>
    <w:lvl w:ilvl="4">
      <w:start w:val="1"/>
      <w:numFmt w:val="lowerRoman"/>
      <w:lvlText w:val="%2.%3.%4.%5."/>
      <w:lvlJc w:val="left"/>
      <w:pPr>
        <w:tabs>
          <w:tab w:val="num" w:pos="0"/>
        </w:tabs>
        <w:ind w:left="794" w:hanging="227"/>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5D2B19"/>
    <w:multiLevelType w:val="hybridMultilevel"/>
    <w:tmpl w:val="4F44698C"/>
    <w:lvl w:ilvl="0" w:tplc="802474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16B221A"/>
    <w:multiLevelType w:val="hybridMultilevel"/>
    <w:tmpl w:val="4F44698C"/>
    <w:lvl w:ilvl="0" w:tplc="802474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548426B"/>
    <w:multiLevelType w:val="hybridMultilevel"/>
    <w:tmpl w:val="ABB820E6"/>
    <w:lvl w:ilvl="0" w:tplc="78E45F7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AAF04F0"/>
    <w:multiLevelType w:val="hybridMultilevel"/>
    <w:tmpl w:val="C83A0EFC"/>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6" w15:restartNumberingAfterBreak="0">
    <w:nsid w:val="14F35C89"/>
    <w:multiLevelType w:val="hybridMultilevel"/>
    <w:tmpl w:val="06C28E9E"/>
    <w:lvl w:ilvl="0" w:tplc="1098E2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C60213"/>
    <w:multiLevelType w:val="hybridMultilevel"/>
    <w:tmpl w:val="C7ACC0DC"/>
    <w:lvl w:ilvl="0" w:tplc="6FE046A0">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8D3395"/>
    <w:multiLevelType w:val="hybridMultilevel"/>
    <w:tmpl w:val="4F44698C"/>
    <w:lvl w:ilvl="0" w:tplc="802474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2DF6C0F"/>
    <w:multiLevelType w:val="hybridMultilevel"/>
    <w:tmpl w:val="4F44698C"/>
    <w:lvl w:ilvl="0" w:tplc="802474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2E67954"/>
    <w:multiLevelType w:val="hybridMultilevel"/>
    <w:tmpl w:val="C8E4914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2C9E614C"/>
    <w:multiLevelType w:val="hybridMultilevel"/>
    <w:tmpl w:val="593CB3A2"/>
    <w:lvl w:ilvl="0" w:tplc="040C0003">
      <w:start w:val="1"/>
      <w:numFmt w:val="bullet"/>
      <w:lvlText w:val="o"/>
      <w:lvlJc w:val="left"/>
      <w:pPr>
        <w:ind w:left="928"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5A00E4"/>
    <w:multiLevelType w:val="hybridMultilevel"/>
    <w:tmpl w:val="020497B6"/>
    <w:numStyleLink w:val="Puces"/>
  </w:abstractNum>
  <w:abstractNum w:abstractNumId="13" w15:restartNumberingAfterBreak="0">
    <w:nsid w:val="2E936BBC"/>
    <w:multiLevelType w:val="hybridMultilevel"/>
    <w:tmpl w:val="4F44698C"/>
    <w:lvl w:ilvl="0" w:tplc="802474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57C231D"/>
    <w:multiLevelType w:val="hybridMultilevel"/>
    <w:tmpl w:val="7E421CB8"/>
    <w:lvl w:ilvl="0" w:tplc="A306BA46">
      <w:start w:val="2"/>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467165"/>
    <w:multiLevelType w:val="hybridMultilevel"/>
    <w:tmpl w:val="4F44698C"/>
    <w:lvl w:ilvl="0" w:tplc="802474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B921DA7"/>
    <w:multiLevelType w:val="hybridMultilevel"/>
    <w:tmpl w:val="C67045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EA0625"/>
    <w:multiLevelType w:val="hybridMultilevel"/>
    <w:tmpl w:val="4F44698C"/>
    <w:lvl w:ilvl="0" w:tplc="80247444">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57B4EE3"/>
    <w:multiLevelType w:val="hybridMultilevel"/>
    <w:tmpl w:val="55E6B8E6"/>
    <w:lvl w:ilvl="0" w:tplc="80E43324">
      <w:start w:val="20"/>
      <w:numFmt w:val="bullet"/>
      <w:lvlText w:val="-"/>
      <w:lvlJc w:val="left"/>
      <w:pPr>
        <w:ind w:left="720" w:hanging="360"/>
      </w:pPr>
      <w:rPr>
        <w:rFonts w:ascii="Calibri" w:eastAsia="SimSun" w:hAnsi="Calibri"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8D9037E"/>
    <w:multiLevelType w:val="hybridMultilevel"/>
    <w:tmpl w:val="5F6ABBD0"/>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0" w15:restartNumberingAfterBreak="0">
    <w:nsid w:val="53797D95"/>
    <w:multiLevelType w:val="hybridMultilevel"/>
    <w:tmpl w:val="020497B6"/>
    <w:styleLink w:val="Puces"/>
    <w:lvl w:ilvl="0" w:tplc="BC3E0CD0">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09DCAC44">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517C8EDC">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0FB6FF92">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0AE07604">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F23ED1D0">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BF1AE8FE">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FD1E28E2">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E95066D4">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C9F7E2C"/>
    <w:multiLevelType w:val="hybridMultilevel"/>
    <w:tmpl w:val="602A8866"/>
    <w:lvl w:ilvl="0" w:tplc="C1BCDB3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3F6136F"/>
    <w:multiLevelType w:val="hybridMultilevel"/>
    <w:tmpl w:val="408C9F1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8C76A45"/>
    <w:multiLevelType w:val="hybridMultilevel"/>
    <w:tmpl w:val="3500A714"/>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4" w15:restartNumberingAfterBreak="0">
    <w:nsid w:val="6A20254D"/>
    <w:multiLevelType w:val="hybridMultilevel"/>
    <w:tmpl w:val="8B54AD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CE371D1"/>
    <w:multiLevelType w:val="hybridMultilevel"/>
    <w:tmpl w:val="4F44698C"/>
    <w:lvl w:ilvl="0" w:tplc="802474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D4760F9"/>
    <w:multiLevelType w:val="hybridMultilevel"/>
    <w:tmpl w:val="0C4E7EC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17"/>
  </w:num>
  <w:num w:numId="2">
    <w:abstractNumId w:val="7"/>
  </w:num>
  <w:num w:numId="3">
    <w:abstractNumId w:val="13"/>
  </w:num>
  <w:num w:numId="4">
    <w:abstractNumId w:val="15"/>
  </w:num>
  <w:num w:numId="5">
    <w:abstractNumId w:val="2"/>
  </w:num>
  <w:num w:numId="6">
    <w:abstractNumId w:val="9"/>
  </w:num>
  <w:num w:numId="7">
    <w:abstractNumId w:val="22"/>
  </w:num>
  <w:num w:numId="8">
    <w:abstractNumId w:val="21"/>
  </w:num>
  <w:num w:numId="9">
    <w:abstractNumId w:val="6"/>
  </w:num>
  <w:num w:numId="10">
    <w:abstractNumId w:val="25"/>
  </w:num>
  <w:num w:numId="11">
    <w:abstractNumId w:val="3"/>
  </w:num>
  <w:num w:numId="12">
    <w:abstractNumId w:val="8"/>
  </w:num>
  <w:num w:numId="13">
    <w:abstractNumId w:val="0"/>
  </w:num>
  <w:num w:numId="14">
    <w:abstractNumId w:val="1"/>
  </w:num>
  <w:num w:numId="15">
    <w:abstractNumId w:val="14"/>
  </w:num>
  <w:num w:numId="16">
    <w:abstractNumId w:val="18"/>
  </w:num>
  <w:num w:numId="17">
    <w:abstractNumId w:val="11"/>
  </w:num>
  <w:num w:numId="18">
    <w:abstractNumId w:val="24"/>
  </w:num>
  <w:num w:numId="19">
    <w:abstractNumId w:val="16"/>
  </w:num>
  <w:num w:numId="20">
    <w:abstractNumId w:val="4"/>
  </w:num>
  <w:num w:numId="21">
    <w:abstractNumId w:val="19"/>
  </w:num>
  <w:num w:numId="22">
    <w:abstractNumId w:val="5"/>
  </w:num>
  <w:num w:numId="23">
    <w:abstractNumId w:val="23"/>
  </w:num>
  <w:num w:numId="24">
    <w:abstractNumId w:val="26"/>
  </w:num>
  <w:num w:numId="25">
    <w:abstractNumId w:val="10"/>
  </w:num>
  <w:num w:numId="26">
    <w:abstractNumId w:val="20"/>
  </w:num>
  <w:num w:numId="27">
    <w:abstractNumId w:val="12"/>
    <w:lvlOverride w:ilvl="0">
      <w:lvl w:ilvl="0" w:tplc="81981700">
        <w:start w:val="1"/>
        <w:numFmt w:val="bullet"/>
        <w:lvlText w:val="-"/>
        <w:lvlJc w:val="left"/>
        <w:pPr>
          <w:ind w:left="882"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8A84096">
        <w:start w:val="1"/>
        <w:numFmt w:val="bullet"/>
        <w:lvlText w:val="-"/>
        <w:lvlJc w:val="left"/>
        <w:pPr>
          <w:ind w:left="1482"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BD80632">
        <w:start w:val="1"/>
        <w:numFmt w:val="bullet"/>
        <w:lvlText w:val="-"/>
        <w:lvlJc w:val="left"/>
        <w:pPr>
          <w:ind w:left="2082"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36068CA">
        <w:start w:val="1"/>
        <w:numFmt w:val="bullet"/>
        <w:lvlText w:val="-"/>
        <w:lvlJc w:val="left"/>
        <w:pPr>
          <w:ind w:left="2682"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BCAE4E8">
        <w:start w:val="1"/>
        <w:numFmt w:val="bullet"/>
        <w:lvlText w:val="-"/>
        <w:lvlJc w:val="left"/>
        <w:pPr>
          <w:ind w:left="3282"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2206826">
        <w:start w:val="1"/>
        <w:numFmt w:val="bullet"/>
        <w:lvlText w:val="-"/>
        <w:lvlJc w:val="left"/>
        <w:pPr>
          <w:ind w:left="3882"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7323122">
        <w:start w:val="1"/>
        <w:numFmt w:val="bullet"/>
        <w:lvlText w:val="-"/>
        <w:lvlJc w:val="left"/>
        <w:pPr>
          <w:ind w:left="4482"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F36039A">
        <w:start w:val="1"/>
        <w:numFmt w:val="bullet"/>
        <w:lvlText w:val="-"/>
        <w:lvlJc w:val="left"/>
        <w:pPr>
          <w:ind w:left="5082"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D4060FA">
        <w:start w:val="1"/>
        <w:numFmt w:val="bullet"/>
        <w:lvlText w:val="-"/>
        <w:lvlJc w:val="left"/>
        <w:pPr>
          <w:ind w:left="5682"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856"/>
    <w:rsid w:val="000012B0"/>
    <w:rsid w:val="0000236A"/>
    <w:rsid w:val="0000461E"/>
    <w:rsid w:val="00010CAA"/>
    <w:rsid w:val="000110EA"/>
    <w:rsid w:val="00011975"/>
    <w:rsid w:val="00014507"/>
    <w:rsid w:val="000157B6"/>
    <w:rsid w:val="00016FCB"/>
    <w:rsid w:val="00020796"/>
    <w:rsid w:val="00021792"/>
    <w:rsid w:val="00023C7E"/>
    <w:rsid w:val="00035872"/>
    <w:rsid w:val="00035C9A"/>
    <w:rsid w:val="00040C28"/>
    <w:rsid w:val="00042381"/>
    <w:rsid w:val="0004795C"/>
    <w:rsid w:val="0005317C"/>
    <w:rsid w:val="00053701"/>
    <w:rsid w:val="000612F5"/>
    <w:rsid w:val="000618A0"/>
    <w:rsid w:val="00061A13"/>
    <w:rsid w:val="000625BB"/>
    <w:rsid w:val="00062C43"/>
    <w:rsid w:val="00063C00"/>
    <w:rsid w:val="000678FA"/>
    <w:rsid w:val="00080594"/>
    <w:rsid w:val="000822AC"/>
    <w:rsid w:val="00083DE6"/>
    <w:rsid w:val="00085A54"/>
    <w:rsid w:val="00086BBB"/>
    <w:rsid w:val="000942C5"/>
    <w:rsid w:val="00096671"/>
    <w:rsid w:val="00097A12"/>
    <w:rsid w:val="000A36DB"/>
    <w:rsid w:val="000A3992"/>
    <w:rsid w:val="000A3E44"/>
    <w:rsid w:val="000A4EF6"/>
    <w:rsid w:val="000B578E"/>
    <w:rsid w:val="000C1482"/>
    <w:rsid w:val="000C23AA"/>
    <w:rsid w:val="000C3C1F"/>
    <w:rsid w:val="000D4897"/>
    <w:rsid w:val="000D5F81"/>
    <w:rsid w:val="000D6061"/>
    <w:rsid w:val="000E1B4E"/>
    <w:rsid w:val="000E24D3"/>
    <w:rsid w:val="000E253C"/>
    <w:rsid w:val="000E3806"/>
    <w:rsid w:val="000E623D"/>
    <w:rsid w:val="000F2CB3"/>
    <w:rsid w:val="000F2E7F"/>
    <w:rsid w:val="000F5E9B"/>
    <w:rsid w:val="000F70B2"/>
    <w:rsid w:val="00104495"/>
    <w:rsid w:val="00104F35"/>
    <w:rsid w:val="001058AE"/>
    <w:rsid w:val="0010785E"/>
    <w:rsid w:val="0011199A"/>
    <w:rsid w:val="00114EB9"/>
    <w:rsid w:val="00117922"/>
    <w:rsid w:val="00120484"/>
    <w:rsid w:val="00120619"/>
    <w:rsid w:val="00121DF9"/>
    <w:rsid w:val="00121FE2"/>
    <w:rsid w:val="00132F0C"/>
    <w:rsid w:val="00133B70"/>
    <w:rsid w:val="00136E9E"/>
    <w:rsid w:val="00137FBC"/>
    <w:rsid w:val="00141389"/>
    <w:rsid w:val="00142B64"/>
    <w:rsid w:val="00143D94"/>
    <w:rsid w:val="00143F54"/>
    <w:rsid w:val="00147B5A"/>
    <w:rsid w:val="001514B2"/>
    <w:rsid w:val="00153131"/>
    <w:rsid w:val="00154214"/>
    <w:rsid w:val="001548FF"/>
    <w:rsid w:val="00154B19"/>
    <w:rsid w:val="00155EFC"/>
    <w:rsid w:val="001639C0"/>
    <w:rsid w:val="00165969"/>
    <w:rsid w:val="00165C81"/>
    <w:rsid w:val="0016630C"/>
    <w:rsid w:val="0017394F"/>
    <w:rsid w:val="00180057"/>
    <w:rsid w:val="0018108D"/>
    <w:rsid w:val="00183A82"/>
    <w:rsid w:val="00186805"/>
    <w:rsid w:val="00194372"/>
    <w:rsid w:val="001A02F4"/>
    <w:rsid w:val="001A0D83"/>
    <w:rsid w:val="001A1F12"/>
    <w:rsid w:val="001A2360"/>
    <w:rsid w:val="001A2C05"/>
    <w:rsid w:val="001A3C18"/>
    <w:rsid w:val="001A4AEF"/>
    <w:rsid w:val="001A4E23"/>
    <w:rsid w:val="001A5284"/>
    <w:rsid w:val="001B1AD8"/>
    <w:rsid w:val="001B4788"/>
    <w:rsid w:val="001B4EAD"/>
    <w:rsid w:val="001B7E51"/>
    <w:rsid w:val="001C0A5F"/>
    <w:rsid w:val="001C3C1E"/>
    <w:rsid w:val="001C4573"/>
    <w:rsid w:val="001D5847"/>
    <w:rsid w:val="001D5877"/>
    <w:rsid w:val="001E0ED2"/>
    <w:rsid w:val="001E1168"/>
    <w:rsid w:val="001E2A9A"/>
    <w:rsid w:val="001E44EC"/>
    <w:rsid w:val="001F5BDA"/>
    <w:rsid w:val="00202028"/>
    <w:rsid w:val="00210FA6"/>
    <w:rsid w:val="00212EA9"/>
    <w:rsid w:val="002140F4"/>
    <w:rsid w:val="00215588"/>
    <w:rsid w:val="00217F80"/>
    <w:rsid w:val="002204CF"/>
    <w:rsid w:val="00221A94"/>
    <w:rsid w:val="00234F06"/>
    <w:rsid w:val="00243B6D"/>
    <w:rsid w:val="002538E4"/>
    <w:rsid w:val="0025391B"/>
    <w:rsid w:val="0025549A"/>
    <w:rsid w:val="00256CDE"/>
    <w:rsid w:val="00264201"/>
    <w:rsid w:val="00265EAD"/>
    <w:rsid w:val="00265EC9"/>
    <w:rsid w:val="002723A0"/>
    <w:rsid w:val="00275FFE"/>
    <w:rsid w:val="00277E0C"/>
    <w:rsid w:val="002800FE"/>
    <w:rsid w:val="002804AD"/>
    <w:rsid w:val="00283380"/>
    <w:rsid w:val="00284372"/>
    <w:rsid w:val="00286801"/>
    <w:rsid w:val="0028690D"/>
    <w:rsid w:val="00287424"/>
    <w:rsid w:val="002936E7"/>
    <w:rsid w:val="00297056"/>
    <w:rsid w:val="002A283D"/>
    <w:rsid w:val="002A77D0"/>
    <w:rsid w:val="002B3F0B"/>
    <w:rsid w:val="002B61AB"/>
    <w:rsid w:val="002B7718"/>
    <w:rsid w:val="002C07CC"/>
    <w:rsid w:val="002C1089"/>
    <w:rsid w:val="002C1101"/>
    <w:rsid w:val="002C35EC"/>
    <w:rsid w:val="002C6D03"/>
    <w:rsid w:val="002D24E7"/>
    <w:rsid w:val="002D3B68"/>
    <w:rsid w:val="002D7717"/>
    <w:rsid w:val="002D7A5B"/>
    <w:rsid w:val="002D7FEA"/>
    <w:rsid w:val="002E37C0"/>
    <w:rsid w:val="002F086B"/>
    <w:rsid w:val="002F43C1"/>
    <w:rsid w:val="00301A2D"/>
    <w:rsid w:val="003020B0"/>
    <w:rsid w:val="003119AF"/>
    <w:rsid w:val="00315860"/>
    <w:rsid w:val="00321FCA"/>
    <w:rsid w:val="00323163"/>
    <w:rsid w:val="00327681"/>
    <w:rsid w:val="003300E9"/>
    <w:rsid w:val="0033123E"/>
    <w:rsid w:val="003319D2"/>
    <w:rsid w:val="00332C7C"/>
    <w:rsid w:val="00334905"/>
    <w:rsid w:val="00342A88"/>
    <w:rsid w:val="00343B38"/>
    <w:rsid w:val="0034416D"/>
    <w:rsid w:val="00345E93"/>
    <w:rsid w:val="003463ED"/>
    <w:rsid w:val="00351F59"/>
    <w:rsid w:val="00355F75"/>
    <w:rsid w:val="00356603"/>
    <w:rsid w:val="003578A2"/>
    <w:rsid w:val="00362825"/>
    <w:rsid w:val="00362F66"/>
    <w:rsid w:val="00363133"/>
    <w:rsid w:val="00363361"/>
    <w:rsid w:val="0036680A"/>
    <w:rsid w:val="00366BDB"/>
    <w:rsid w:val="00370953"/>
    <w:rsid w:val="00370F56"/>
    <w:rsid w:val="0037289B"/>
    <w:rsid w:val="00373A47"/>
    <w:rsid w:val="0038506F"/>
    <w:rsid w:val="00385C78"/>
    <w:rsid w:val="003873F8"/>
    <w:rsid w:val="00394B49"/>
    <w:rsid w:val="003A17CD"/>
    <w:rsid w:val="003A7EBA"/>
    <w:rsid w:val="003B02E3"/>
    <w:rsid w:val="003B0F8B"/>
    <w:rsid w:val="003B2AF6"/>
    <w:rsid w:val="003B7F08"/>
    <w:rsid w:val="003C4649"/>
    <w:rsid w:val="003D2C2E"/>
    <w:rsid w:val="003E0A04"/>
    <w:rsid w:val="003E0B74"/>
    <w:rsid w:val="003E3962"/>
    <w:rsid w:val="003F1107"/>
    <w:rsid w:val="003F33F4"/>
    <w:rsid w:val="00401BB4"/>
    <w:rsid w:val="00402E20"/>
    <w:rsid w:val="00404DAB"/>
    <w:rsid w:val="0040535A"/>
    <w:rsid w:val="00407B7F"/>
    <w:rsid w:val="00411880"/>
    <w:rsid w:val="00411CA2"/>
    <w:rsid w:val="00413986"/>
    <w:rsid w:val="00415165"/>
    <w:rsid w:val="004178E4"/>
    <w:rsid w:val="00421F31"/>
    <w:rsid w:val="00422711"/>
    <w:rsid w:val="0042433F"/>
    <w:rsid w:val="004262E4"/>
    <w:rsid w:val="00426F4D"/>
    <w:rsid w:val="00434365"/>
    <w:rsid w:val="00434B0E"/>
    <w:rsid w:val="004357C5"/>
    <w:rsid w:val="00436DD6"/>
    <w:rsid w:val="004376B6"/>
    <w:rsid w:val="00441910"/>
    <w:rsid w:val="00442551"/>
    <w:rsid w:val="00443765"/>
    <w:rsid w:val="004440E9"/>
    <w:rsid w:val="00444860"/>
    <w:rsid w:val="004525FD"/>
    <w:rsid w:val="00455826"/>
    <w:rsid w:val="004572FD"/>
    <w:rsid w:val="00457F99"/>
    <w:rsid w:val="004600CC"/>
    <w:rsid w:val="00460377"/>
    <w:rsid w:val="00461896"/>
    <w:rsid w:val="004632B1"/>
    <w:rsid w:val="0046345F"/>
    <w:rsid w:val="0046686F"/>
    <w:rsid w:val="00466BC6"/>
    <w:rsid w:val="004738A3"/>
    <w:rsid w:val="004740FA"/>
    <w:rsid w:val="004747A7"/>
    <w:rsid w:val="00476AB9"/>
    <w:rsid w:val="00484025"/>
    <w:rsid w:val="004846E5"/>
    <w:rsid w:val="004857E3"/>
    <w:rsid w:val="0048608D"/>
    <w:rsid w:val="004878F6"/>
    <w:rsid w:val="00493ECE"/>
    <w:rsid w:val="00494FCC"/>
    <w:rsid w:val="004B5FCB"/>
    <w:rsid w:val="004C2333"/>
    <w:rsid w:val="004C42FD"/>
    <w:rsid w:val="004C4D4F"/>
    <w:rsid w:val="004C6631"/>
    <w:rsid w:val="004C7450"/>
    <w:rsid w:val="004D1EC0"/>
    <w:rsid w:val="004D33CF"/>
    <w:rsid w:val="004D5A47"/>
    <w:rsid w:val="004D7EC6"/>
    <w:rsid w:val="004E1950"/>
    <w:rsid w:val="004E2F18"/>
    <w:rsid w:val="004E409D"/>
    <w:rsid w:val="004E412B"/>
    <w:rsid w:val="004E47C7"/>
    <w:rsid w:val="004E6272"/>
    <w:rsid w:val="004F0FBF"/>
    <w:rsid w:val="004F3026"/>
    <w:rsid w:val="004F5E99"/>
    <w:rsid w:val="00501B27"/>
    <w:rsid w:val="00504A10"/>
    <w:rsid w:val="00505CB8"/>
    <w:rsid w:val="0051184C"/>
    <w:rsid w:val="005128F4"/>
    <w:rsid w:val="00515A97"/>
    <w:rsid w:val="00520A6B"/>
    <w:rsid w:val="00520D71"/>
    <w:rsid w:val="00522216"/>
    <w:rsid w:val="00524158"/>
    <w:rsid w:val="00524FDA"/>
    <w:rsid w:val="0052661B"/>
    <w:rsid w:val="00531A4E"/>
    <w:rsid w:val="00534350"/>
    <w:rsid w:val="00534560"/>
    <w:rsid w:val="00537DE8"/>
    <w:rsid w:val="00541C03"/>
    <w:rsid w:val="00542D71"/>
    <w:rsid w:val="00543B31"/>
    <w:rsid w:val="0054653A"/>
    <w:rsid w:val="005508F8"/>
    <w:rsid w:val="00552446"/>
    <w:rsid w:val="00554E75"/>
    <w:rsid w:val="00555228"/>
    <w:rsid w:val="00556B73"/>
    <w:rsid w:val="00560056"/>
    <w:rsid w:val="0056120B"/>
    <w:rsid w:val="00564B26"/>
    <w:rsid w:val="0056551B"/>
    <w:rsid w:val="00566BF2"/>
    <w:rsid w:val="00567845"/>
    <w:rsid w:val="00576913"/>
    <w:rsid w:val="0058331B"/>
    <w:rsid w:val="0058618F"/>
    <w:rsid w:val="005912C4"/>
    <w:rsid w:val="00591E58"/>
    <w:rsid w:val="00593DBB"/>
    <w:rsid w:val="005945FD"/>
    <w:rsid w:val="005955EE"/>
    <w:rsid w:val="00596CCC"/>
    <w:rsid w:val="00597027"/>
    <w:rsid w:val="005A3ECB"/>
    <w:rsid w:val="005A54C1"/>
    <w:rsid w:val="005A644D"/>
    <w:rsid w:val="005B1F1D"/>
    <w:rsid w:val="005B3767"/>
    <w:rsid w:val="005B50D2"/>
    <w:rsid w:val="005B75FE"/>
    <w:rsid w:val="005C2DBC"/>
    <w:rsid w:val="005C476D"/>
    <w:rsid w:val="005C4D45"/>
    <w:rsid w:val="005C7876"/>
    <w:rsid w:val="005D14A5"/>
    <w:rsid w:val="005D516B"/>
    <w:rsid w:val="005D72F0"/>
    <w:rsid w:val="005D792D"/>
    <w:rsid w:val="005D7A42"/>
    <w:rsid w:val="005E0C2B"/>
    <w:rsid w:val="005E38FF"/>
    <w:rsid w:val="005E3942"/>
    <w:rsid w:val="005E4627"/>
    <w:rsid w:val="005F1A4D"/>
    <w:rsid w:val="005F2B0D"/>
    <w:rsid w:val="005F3A28"/>
    <w:rsid w:val="005F4270"/>
    <w:rsid w:val="005F5796"/>
    <w:rsid w:val="005F7003"/>
    <w:rsid w:val="006021DF"/>
    <w:rsid w:val="0060304B"/>
    <w:rsid w:val="006048DA"/>
    <w:rsid w:val="00606B9B"/>
    <w:rsid w:val="00611511"/>
    <w:rsid w:val="00612835"/>
    <w:rsid w:val="00615AB3"/>
    <w:rsid w:val="00615F39"/>
    <w:rsid w:val="006179A4"/>
    <w:rsid w:val="006237AC"/>
    <w:rsid w:val="006248F0"/>
    <w:rsid w:val="00624C2B"/>
    <w:rsid w:val="00630D02"/>
    <w:rsid w:val="00635CDB"/>
    <w:rsid w:val="00636ADE"/>
    <w:rsid w:val="00636CD3"/>
    <w:rsid w:val="00642D2B"/>
    <w:rsid w:val="006461FF"/>
    <w:rsid w:val="00650F9A"/>
    <w:rsid w:val="00651BD2"/>
    <w:rsid w:val="00653543"/>
    <w:rsid w:val="006552DF"/>
    <w:rsid w:val="0066245A"/>
    <w:rsid w:val="0066394F"/>
    <w:rsid w:val="00664AFA"/>
    <w:rsid w:val="00666944"/>
    <w:rsid w:val="006709D8"/>
    <w:rsid w:val="0067778E"/>
    <w:rsid w:val="00677D5C"/>
    <w:rsid w:val="0068086E"/>
    <w:rsid w:val="00682D87"/>
    <w:rsid w:val="006865CC"/>
    <w:rsid w:val="00692335"/>
    <w:rsid w:val="006944F4"/>
    <w:rsid w:val="00694B15"/>
    <w:rsid w:val="00695115"/>
    <w:rsid w:val="00695985"/>
    <w:rsid w:val="00697D47"/>
    <w:rsid w:val="006A0D67"/>
    <w:rsid w:val="006A3F4D"/>
    <w:rsid w:val="006A55E9"/>
    <w:rsid w:val="006A7585"/>
    <w:rsid w:val="006B216C"/>
    <w:rsid w:val="006B3628"/>
    <w:rsid w:val="006C3169"/>
    <w:rsid w:val="006C6F55"/>
    <w:rsid w:val="006C7850"/>
    <w:rsid w:val="006D041C"/>
    <w:rsid w:val="006D0B9A"/>
    <w:rsid w:val="006D3DDB"/>
    <w:rsid w:val="006D728B"/>
    <w:rsid w:val="006D7A89"/>
    <w:rsid w:val="006E16DE"/>
    <w:rsid w:val="006E31A4"/>
    <w:rsid w:val="006E74A7"/>
    <w:rsid w:val="006E7546"/>
    <w:rsid w:val="006F0093"/>
    <w:rsid w:val="006F0911"/>
    <w:rsid w:val="006F5B45"/>
    <w:rsid w:val="006F6487"/>
    <w:rsid w:val="006F67E0"/>
    <w:rsid w:val="00705320"/>
    <w:rsid w:val="0070618A"/>
    <w:rsid w:val="00707320"/>
    <w:rsid w:val="00710B80"/>
    <w:rsid w:val="007112A4"/>
    <w:rsid w:val="007133DD"/>
    <w:rsid w:val="00714636"/>
    <w:rsid w:val="0072543B"/>
    <w:rsid w:val="00735D5F"/>
    <w:rsid w:val="007365DC"/>
    <w:rsid w:val="0074193E"/>
    <w:rsid w:val="007430F2"/>
    <w:rsid w:val="00744AB4"/>
    <w:rsid w:val="00750726"/>
    <w:rsid w:val="00752180"/>
    <w:rsid w:val="0075468C"/>
    <w:rsid w:val="007548A4"/>
    <w:rsid w:val="00761837"/>
    <w:rsid w:val="00761FED"/>
    <w:rsid w:val="007678E8"/>
    <w:rsid w:val="00770863"/>
    <w:rsid w:val="00771D40"/>
    <w:rsid w:val="00773979"/>
    <w:rsid w:val="007744B8"/>
    <w:rsid w:val="00782CC5"/>
    <w:rsid w:val="00792456"/>
    <w:rsid w:val="00794CE1"/>
    <w:rsid w:val="007954C5"/>
    <w:rsid w:val="00797B9B"/>
    <w:rsid w:val="007A0C01"/>
    <w:rsid w:val="007A244C"/>
    <w:rsid w:val="007A5BE2"/>
    <w:rsid w:val="007B03B7"/>
    <w:rsid w:val="007B7E38"/>
    <w:rsid w:val="007C05C8"/>
    <w:rsid w:val="007C20DA"/>
    <w:rsid w:val="007C233F"/>
    <w:rsid w:val="007D3DDB"/>
    <w:rsid w:val="007D4DAF"/>
    <w:rsid w:val="007D6F4C"/>
    <w:rsid w:val="007D73E4"/>
    <w:rsid w:val="007D7ECC"/>
    <w:rsid w:val="007E1B6A"/>
    <w:rsid w:val="007E1D3E"/>
    <w:rsid w:val="007E7EEA"/>
    <w:rsid w:val="007F0C1A"/>
    <w:rsid w:val="007F1787"/>
    <w:rsid w:val="007F1F94"/>
    <w:rsid w:val="007F4026"/>
    <w:rsid w:val="007F4050"/>
    <w:rsid w:val="007F6C7C"/>
    <w:rsid w:val="008005FF"/>
    <w:rsid w:val="008027E7"/>
    <w:rsid w:val="00811DD8"/>
    <w:rsid w:val="00812F09"/>
    <w:rsid w:val="0081546F"/>
    <w:rsid w:val="0081555E"/>
    <w:rsid w:val="00816B71"/>
    <w:rsid w:val="00821D97"/>
    <w:rsid w:val="00822E05"/>
    <w:rsid w:val="0082342D"/>
    <w:rsid w:val="0082742C"/>
    <w:rsid w:val="00827E34"/>
    <w:rsid w:val="008328E5"/>
    <w:rsid w:val="008333E0"/>
    <w:rsid w:val="00835DDD"/>
    <w:rsid w:val="00836697"/>
    <w:rsid w:val="00837174"/>
    <w:rsid w:val="00841EA2"/>
    <w:rsid w:val="00856DEF"/>
    <w:rsid w:val="00861FF6"/>
    <w:rsid w:val="00863A19"/>
    <w:rsid w:val="00864E4D"/>
    <w:rsid w:val="00866C8F"/>
    <w:rsid w:val="00867820"/>
    <w:rsid w:val="00871314"/>
    <w:rsid w:val="008719A4"/>
    <w:rsid w:val="00874129"/>
    <w:rsid w:val="0087756C"/>
    <w:rsid w:val="00880029"/>
    <w:rsid w:val="00882A9E"/>
    <w:rsid w:val="00885197"/>
    <w:rsid w:val="00886354"/>
    <w:rsid w:val="00887100"/>
    <w:rsid w:val="008A11B2"/>
    <w:rsid w:val="008A46C2"/>
    <w:rsid w:val="008A7456"/>
    <w:rsid w:val="008B714F"/>
    <w:rsid w:val="008B79BC"/>
    <w:rsid w:val="008C0A32"/>
    <w:rsid w:val="008D0332"/>
    <w:rsid w:val="008D4E13"/>
    <w:rsid w:val="008E1B58"/>
    <w:rsid w:val="008E2F6D"/>
    <w:rsid w:val="008E2FBA"/>
    <w:rsid w:val="008E53AA"/>
    <w:rsid w:val="008E77AE"/>
    <w:rsid w:val="008F15AF"/>
    <w:rsid w:val="008F32DA"/>
    <w:rsid w:val="008F672A"/>
    <w:rsid w:val="008F6BE5"/>
    <w:rsid w:val="008F71B1"/>
    <w:rsid w:val="00901E20"/>
    <w:rsid w:val="0090480A"/>
    <w:rsid w:val="00904A03"/>
    <w:rsid w:val="00914178"/>
    <w:rsid w:val="009170F2"/>
    <w:rsid w:val="00921827"/>
    <w:rsid w:val="00922D24"/>
    <w:rsid w:val="00923E11"/>
    <w:rsid w:val="00925C34"/>
    <w:rsid w:val="00926522"/>
    <w:rsid w:val="00927EE5"/>
    <w:rsid w:val="00930042"/>
    <w:rsid w:val="00931729"/>
    <w:rsid w:val="009351A9"/>
    <w:rsid w:val="00935342"/>
    <w:rsid w:val="009403D5"/>
    <w:rsid w:val="009414C4"/>
    <w:rsid w:val="00941A63"/>
    <w:rsid w:val="00941E1F"/>
    <w:rsid w:val="009448C4"/>
    <w:rsid w:val="00950288"/>
    <w:rsid w:val="009523AB"/>
    <w:rsid w:val="00954957"/>
    <w:rsid w:val="0095637D"/>
    <w:rsid w:val="00956A45"/>
    <w:rsid w:val="0095773B"/>
    <w:rsid w:val="00961836"/>
    <w:rsid w:val="00963319"/>
    <w:rsid w:val="0096378B"/>
    <w:rsid w:val="0096523A"/>
    <w:rsid w:val="00965CB6"/>
    <w:rsid w:val="00965F00"/>
    <w:rsid w:val="00970548"/>
    <w:rsid w:val="009747FE"/>
    <w:rsid w:val="00975660"/>
    <w:rsid w:val="00976288"/>
    <w:rsid w:val="00985334"/>
    <w:rsid w:val="00985416"/>
    <w:rsid w:val="0098623D"/>
    <w:rsid w:val="00991A8F"/>
    <w:rsid w:val="00991B68"/>
    <w:rsid w:val="009948BA"/>
    <w:rsid w:val="0099742D"/>
    <w:rsid w:val="00997719"/>
    <w:rsid w:val="00997FA6"/>
    <w:rsid w:val="009A00CA"/>
    <w:rsid w:val="009A15FC"/>
    <w:rsid w:val="009A19F4"/>
    <w:rsid w:val="009A1F74"/>
    <w:rsid w:val="009A31CA"/>
    <w:rsid w:val="009A3D48"/>
    <w:rsid w:val="009A4191"/>
    <w:rsid w:val="009A4BA7"/>
    <w:rsid w:val="009A5E09"/>
    <w:rsid w:val="009B57B5"/>
    <w:rsid w:val="009B59A3"/>
    <w:rsid w:val="009C1DA9"/>
    <w:rsid w:val="009C47B6"/>
    <w:rsid w:val="009C77C9"/>
    <w:rsid w:val="009D1188"/>
    <w:rsid w:val="009D1D78"/>
    <w:rsid w:val="009D29C3"/>
    <w:rsid w:val="009E0092"/>
    <w:rsid w:val="009E6D38"/>
    <w:rsid w:val="009F04B3"/>
    <w:rsid w:val="009F20E4"/>
    <w:rsid w:val="009F5D95"/>
    <w:rsid w:val="009F5DCB"/>
    <w:rsid w:val="00A03641"/>
    <w:rsid w:val="00A056C8"/>
    <w:rsid w:val="00A069F0"/>
    <w:rsid w:val="00A10846"/>
    <w:rsid w:val="00A17B3C"/>
    <w:rsid w:val="00A22385"/>
    <w:rsid w:val="00A277FA"/>
    <w:rsid w:val="00A27F0F"/>
    <w:rsid w:val="00A30F4A"/>
    <w:rsid w:val="00A34BB6"/>
    <w:rsid w:val="00A37E56"/>
    <w:rsid w:val="00A4020A"/>
    <w:rsid w:val="00A41622"/>
    <w:rsid w:val="00A435DD"/>
    <w:rsid w:val="00A4365B"/>
    <w:rsid w:val="00A43D55"/>
    <w:rsid w:val="00A45F60"/>
    <w:rsid w:val="00A54819"/>
    <w:rsid w:val="00A56860"/>
    <w:rsid w:val="00A61E94"/>
    <w:rsid w:val="00A632C6"/>
    <w:rsid w:val="00A655FA"/>
    <w:rsid w:val="00A66564"/>
    <w:rsid w:val="00A67FD1"/>
    <w:rsid w:val="00A71083"/>
    <w:rsid w:val="00A715AC"/>
    <w:rsid w:val="00A74595"/>
    <w:rsid w:val="00A74638"/>
    <w:rsid w:val="00A77309"/>
    <w:rsid w:val="00A774EC"/>
    <w:rsid w:val="00A814FD"/>
    <w:rsid w:val="00A81DDD"/>
    <w:rsid w:val="00A916F3"/>
    <w:rsid w:val="00A975EB"/>
    <w:rsid w:val="00AA25F8"/>
    <w:rsid w:val="00AA2DB1"/>
    <w:rsid w:val="00AA375F"/>
    <w:rsid w:val="00AA50EB"/>
    <w:rsid w:val="00AA7987"/>
    <w:rsid w:val="00AB623E"/>
    <w:rsid w:val="00AB6E44"/>
    <w:rsid w:val="00AB7C47"/>
    <w:rsid w:val="00AC4770"/>
    <w:rsid w:val="00AC5D65"/>
    <w:rsid w:val="00AC6AAB"/>
    <w:rsid w:val="00AD4996"/>
    <w:rsid w:val="00AD5236"/>
    <w:rsid w:val="00AD5D42"/>
    <w:rsid w:val="00AD7BED"/>
    <w:rsid w:val="00AE01F4"/>
    <w:rsid w:val="00AE3678"/>
    <w:rsid w:val="00AE3E3A"/>
    <w:rsid w:val="00AF0376"/>
    <w:rsid w:val="00AF1CAB"/>
    <w:rsid w:val="00AF29FA"/>
    <w:rsid w:val="00AF5399"/>
    <w:rsid w:val="00AF77F9"/>
    <w:rsid w:val="00AF7BAA"/>
    <w:rsid w:val="00B01015"/>
    <w:rsid w:val="00B113AF"/>
    <w:rsid w:val="00B1194A"/>
    <w:rsid w:val="00B16978"/>
    <w:rsid w:val="00B25FC2"/>
    <w:rsid w:val="00B27D48"/>
    <w:rsid w:val="00B30360"/>
    <w:rsid w:val="00B31F06"/>
    <w:rsid w:val="00B3436F"/>
    <w:rsid w:val="00B37924"/>
    <w:rsid w:val="00B41FCE"/>
    <w:rsid w:val="00B42164"/>
    <w:rsid w:val="00B42C95"/>
    <w:rsid w:val="00B43340"/>
    <w:rsid w:val="00B44478"/>
    <w:rsid w:val="00B4554F"/>
    <w:rsid w:val="00B57197"/>
    <w:rsid w:val="00B605C8"/>
    <w:rsid w:val="00B64F02"/>
    <w:rsid w:val="00B66294"/>
    <w:rsid w:val="00B74587"/>
    <w:rsid w:val="00B745A3"/>
    <w:rsid w:val="00B75FFF"/>
    <w:rsid w:val="00B80C1F"/>
    <w:rsid w:val="00B80EAC"/>
    <w:rsid w:val="00B81BF3"/>
    <w:rsid w:val="00B856C1"/>
    <w:rsid w:val="00B860F9"/>
    <w:rsid w:val="00B86FBB"/>
    <w:rsid w:val="00B91EF2"/>
    <w:rsid w:val="00B969D5"/>
    <w:rsid w:val="00BA0C73"/>
    <w:rsid w:val="00BA4688"/>
    <w:rsid w:val="00BA6305"/>
    <w:rsid w:val="00BA6F08"/>
    <w:rsid w:val="00BB4AD0"/>
    <w:rsid w:val="00BB76FD"/>
    <w:rsid w:val="00BC091C"/>
    <w:rsid w:val="00BC3C81"/>
    <w:rsid w:val="00BC6CCC"/>
    <w:rsid w:val="00BC7B60"/>
    <w:rsid w:val="00BC7D12"/>
    <w:rsid w:val="00BD2B9C"/>
    <w:rsid w:val="00BD381B"/>
    <w:rsid w:val="00BD5A13"/>
    <w:rsid w:val="00BD7A83"/>
    <w:rsid w:val="00BE0A81"/>
    <w:rsid w:val="00BE11C6"/>
    <w:rsid w:val="00BF4CAE"/>
    <w:rsid w:val="00BF4CCC"/>
    <w:rsid w:val="00BF6C32"/>
    <w:rsid w:val="00BF70A0"/>
    <w:rsid w:val="00BF7E42"/>
    <w:rsid w:val="00C01321"/>
    <w:rsid w:val="00C01FC2"/>
    <w:rsid w:val="00C04E10"/>
    <w:rsid w:val="00C1286A"/>
    <w:rsid w:val="00C14E00"/>
    <w:rsid w:val="00C153DC"/>
    <w:rsid w:val="00C1729F"/>
    <w:rsid w:val="00C17F27"/>
    <w:rsid w:val="00C20BE9"/>
    <w:rsid w:val="00C30021"/>
    <w:rsid w:val="00C30708"/>
    <w:rsid w:val="00C30E00"/>
    <w:rsid w:val="00C34F1A"/>
    <w:rsid w:val="00C43E57"/>
    <w:rsid w:val="00C44132"/>
    <w:rsid w:val="00C52749"/>
    <w:rsid w:val="00C5319C"/>
    <w:rsid w:val="00C54490"/>
    <w:rsid w:val="00C54CDD"/>
    <w:rsid w:val="00C575F6"/>
    <w:rsid w:val="00C603F7"/>
    <w:rsid w:val="00C60C5E"/>
    <w:rsid w:val="00C61DA9"/>
    <w:rsid w:val="00C6432C"/>
    <w:rsid w:val="00C643CC"/>
    <w:rsid w:val="00C6509E"/>
    <w:rsid w:val="00C65A6D"/>
    <w:rsid w:val="00C67397"/>
    <w:rsid w:val="00C70A55"/>
    <w:rsid w:val="00C711F5"/>
    <w:rsid w:val="00C7135B"/>
    <w:rsid w:val="00C72250"/>
    <w:rsid w:val="00C742D7"/>
    <w:rsid w:val="00C80EB5"/>
    <w:rsid w:val="00C8488E"/>
    <w:rsid w:val="00C86163"/>
    <w:rsid w:val="00C919C3"/>
    <w:rsid w:val="00C92AA1"/>
    <w:rsid w:val="00C94D8F"/>
    <w:rsid w:val="00CA0438"/>
    <w:rsid w:val="00CA0795"/>
    <w:rsid w:val="00CA3C0E"/>
    <w:rsid w:val="00CB0B56"/>
    <w:rsid w:val="00CB29DF"/>
    <w:rsid w:val="00CB6BC1"/>
    <w:rsid w:val="00CB6C3E"/>
    <w:rsid w:val="00CC0587"/>
    <w:rsid w:val="00CC0BFD"/>
    <w:rsid w:val="00CC7016"/>
    <w:rsid w:val="00CC721F"/>
    <w:rsid w:val="00CD166F"/>
    <w:rsid w:val="00CD2C6B"/>
    <w:rsid w:val="00CD6970"/>
    <w:rsid w:val="00CD7409"/>
    <w:rsid w:val="00CD7FBB"/>
    <w:rsid w:val="00CE0CDB"/>
    <w:rsid w:val="00CE2E29"/>
    <w:rsid w:val="00CE714A"/>
    <w:rsid w:val="00CF3C8A"/>
    <w:rsid w:val="00CF56A9"/>
    <w:rsid w:val="00D005D8"/>
    <w:rsid w:val="00D0120E"/>
    <w:rsid w:val="00D012CF"/>
    <w:rsid w:val="00D05DE3"/>
    <w:rsid w:val="00D069B6"/>
    <w:rsid w:val="00D070D1"/>
    <w:rsid w:val="00D10D2D"/>
    <w:rsid w:val="00D12CF7"/>
    <w:rsid w:val="00D13142"/>
    <w:rsid w:val="00D15D17"/>
    <w:rsid w:val="00D16363"/>
    <w:rsid w:val="00D216B0"/>
    <w:rsid w:val="00D22136"/>
    <w:rsid w:val="00D2635F"/>
    <w:rsid w:val="00D26C4B"/>
    <w:rsid w:val="00D35856"/>
    <w:rsid w:val="00D4031E"/>
    <w:rsid w:val="00D422A2"/>
    <w:rsid w:val="00D46060"/>
    <w:rsid w:val="00D504A1"/>
    <w:rsid w:val="00D50B68"/>
    <w:rsid w:val="00D50E74"/>
    <w:rsid w:val="00D50F0A"/>
    <w:rsid w:val="00D5168A"/>
    <w:rsid w:val="00D5207A"/>
    <w:rsid w:val="00D53AEF"/>
    <w:rsid w:val="00D56EE1"/>
    <w:rsid w:val="00D60B88"/>
    <w:rsid w:val="00D6400D"/>
    <w:rsid w:val="00D709BC"/>
    <w:rsid w:val="00D71A47"/>
    <w:rsid w:val="00D7214C"/>
    <w:rsid w:val="00D7306C"/>
    <w:rsid w:val="00D73F51"/>
    <w:rsid w:val="00D7739A"/>
    <w:rsid w:val="00D90316"/>
    <w:rsid w:val="00D90B20"/>
    <w:rsid w:val="00D94E9D"/>
    <w:rsid w:val="00D94ED6"/>
    <w:rsid w:val="00D95580"/>
    <w:rsid w:val="00DA08E3"/>
    <w:rsid w:val="00DB7F3A"/>
    <w:rsid w:val="00DC0828"/>
    <w:rsid w:val="00DC1EFB"/>
    <w:rsid w:val="00DC5A81"/>
    <w:rsid w:val="00DC64F4"/>
    <w:rsid w:val="00DD1352"/>
    <w:rsid w:val="00DD2B15"/>
    <w:rsid w:val="00DD2B47"/>
    <w:rsid w:val="00DD2BFD"/>
    <w:rsid w:val="00DD3E30"/>
    <w:rsid w:val="00DD5C16"/>
    <w:rsid w:val="00DD5D61"/>
    <w:rsid w:val="00DD64D6"/>
    <w:rsid w:val="00DD7CF6"/>
    <w:rsid w:val="00DE0F3E"/>
    <w:rsid w:val="00DE2171"/>
    <w:rsid w:val="00DE4DBA"/>
    <w:rsid w:val="00DF29E3"/>
    <w:rsid w:val="00DF355E"/>
    <w:rsid w:val="00DF5A60"/>
    <w:rsid w:val="00DF7A5A"/>
    <w:rsid w:val="00E0102C"/>
    <w:rsid w:val="00E03093"/>
    <w:rsid w:val="00E049A1"/>
    <w:rsid w:val="00E05A65"/>
    <w:rsid w:val="00E061A2"/>
    <w:rsid w:val="00E06D27"/>
    <w:rsid w:val="00E07D86"/>
    <w:rsid w:val="00E13C97"/>
    <w:rsid w:val="00E14381"/>
    <w:rsid w:val="00E1504B"/>
    <w:rsid w:val="00E15221"/>
    <w:rsid w:val="00E17A3F"/>
    <w:rsid w:val="00E20BC0"/>
    <w:rsid w:val="00E23983"/>
    <w:rsid w:val="00E32976"/>
    <w:rsid w:val="00E34379"/>
    <w:rsid w:val="00E352F9"/>
    <w:rsid w:val="00E37DD6"/>
    <w:rsid w:val="00E4494E"/>
    <w:rsid w:val="00E44972"/>
    <w:rsid w:val="00E51B11"/>
    <w:rsid w:val="00E51D1D"/>
    <w:rsid w:val="00E56125"/>
    <w:rsid w:val="00E60814"/>
    <w:rsid w:val="00E63E40"/>
    <w:rsid w:val="00E63EAA"/>
    <w:rsid w:val="00E66123"/>
    <w:rsid w:val="00E7110A"/>
    <w:rsid w:val="00E725BD"/>
    <w:rsid w:val="00E76E0D"/>
    <w:rsid w:val="00E771E0"/>
    <w:rsid w:val="00E85BAE"/>
    <w:rsid w:val="00E902AD"/>
    <w:rsid w:val="00E906BA"/>
    <w:rsid w:val="00E91664"/>
    <w:rsid w:val="00EA4C52"/>
    <w:rsid w:val="00EA5D7B"/>
    <w:rsid w:val="00EB23A2"/>
    <w:rsid w:val="00EB34BC"/>
    <w:rsid w:val="00EB3C4D"/>
    <w:rsid w:val="00EB7F75"/>
    <w:rsid w:val="00EB7FF2"/>
    <w:rsid w:val="00EC60FA"/>
    <w:rsid w:val="00ED5640"/>
    <w:rsid w:val="00ED7EC5"/>
    <w:rsid w:val="00EE0968"/>
    <w:rsid w:val="00EE5645"/>
    <w:rsid w:val="00EF50E5"/>
    <w:rsid w:val="00EF53C4"/>
    <w:rsid w:val="00EF542D"/>
    <w:rsid w:val="00F00C99"/>
    <w:rsid w:val="00F010AB"/>
    <w:rsid w:val="00F01F61"/>
    <w:rsid w:val="00F020C8"/>
    <w:rsid w:val="00F12D1D"/>
    <w:rsid w:val="00F13FA7"/>
    <w:rsid w:val="00F13FFF"/>
    <w:rsid w:val="00F17E82"/>
    <w:rsid w:val="00F2586D"/>
    <w:rsid w:val="00F25DEC"/>
    <w:rsid w:val="00F31CFD"/>
    <w:rsid w:val="00F35B57"/>
    <w:rsid w:val="00F40B10"/>
    <w:rsid w:val="00F4247F"/>
    <w:rsid w:val="00F435D7"/>
    <w:rsid w:val="00F455A8"/>
    <w:rsid w:val="00F5085C"/>
    <w:rsid w:val="00F50D04"/>
    <w:rsid w:val="00F51838"/>
    <w:rsid w:val="00F567B1"/>
    <w:rsid w:val="00F63162"/>
    <w:rsid w:val="00F64973"/>
    <w:rsid w:val="00F661B8"/>
    <w:rsid w:val="00F74460"/>
    <w:rsid w:val="00F7586A"/>
    <w:rsid w:val="00F76995"/>
    <w:rsid w:val="00F77DF4"/>
    <w:rsid w:val="00F812DC"/>
    <w:rsid w:val="00F917C3"/>
    <w:rsid w:val="00F919D7"/>
    <w:rsid w:val="00F939D7"/>
    <w:rsid w:val="00F952ED"/>
    <w:rsid w:val="00F972D6"/>
    <w:rsid w:val="00FA0357"/>
    <w:rsid w:val="00FA245F"/>
    <w:rsid w:val="00FA42C8"/>
    <w:rsid w:val="00FA5A78"/>
    <w:rsid w:val="00FB13F2"/>
    <w:rsid w:val="00FB200A"/>
    <w:rsid w:val="00FB3A70"/>
    <w:rsid w:val="00FB4F49"/>
    <w:rsid w:val="00FB50D9"/>
    <w:rsid w:val="00FB6F1A"/>
    <w:rsid w:val="00FC5332"/>
    <w:rsid w:val="00FC6D87"/>
    <w:rsid w:val="00FC7464"/>
    <w:rsid w:val="00FC79D3"/>
    <w:rsid w:val="00FD2154"/>
    <w:rsid w:val="00FD5FA4"/>
    <w:rsid w:val="00FE549F"/>
    <w:rsid w:val="00FE6E03"/>
    <w:rsid w:val="00FF1C62"/>
    <w:rsid w:val="00FF2AC5"/>
    <w:rsid w:val="00FF38F9"/>
    <w:rsid w:val="00FF49A6"/>
    <w:rsid w:val="00FF6ED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DFF57F"/>
  <w15:docId w15:val="{A689DE29-5A65-40E0-9305-0717C88D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Corpsdetexte"/>
    <w:link w:val="Titre1Car"/>
    <w:qFormat/>
    <w:rsid w:val="00EB34BC"/>
    <w:pPr>
      <w:keepNext/>
      <w:keepLines/>
      <w:numPr>
        <w:numId w:val="1"/>
      </w:numPr>
      <w:tabs>
        <w:tab w:val="left" w:pos="426"/>
      </w:tabs>
      <w:suppressAutoHyphens/>
      <w:spacing w:before="120" w:after="120" w:line="300" w:lineRule="atLeast"/>
      <w:jc w:val="both"/>
      <w:outlineLvl w:val="0"/>
    </w:pPr>
    <w:rPr>
      <w:rFonts w:ascii="Arial" w:eastAsia="Times New Roman" w:hAnsi="Arial" w:cs="Mangal"/>
      <w:b/>
      <w:bCs/>
      <w:color w:val="63AE40"/>
      <w:kern w:val="1"/>
      <w:sz w:val="32"/>
      <w:szCs w:val="28"/>
      <w:lang w:val="en-US"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35856"/>
    <w:pPr>
      <w:ind w:left="720"/>
      <w:contextualSpacing/>
    </w:pPr>
  </w:style>
  <w:style w:type="paragraph" w:styleId="Sansinterligne">
    <w:name w:val="No Spacing"/>
    <w:uiPriority w:val="1"/>
    <w:qFormat/>
    <w:rsid w:val="00334905"/>
    <w:pPr>
      <w:spacing w:after="0" w:line="240" w:lineRule="auto"/>
    </w:pPr>
    <w:rPr>
      <w:rFonts w:ascii="Times New Roman" w:hAnsi="Times New Roman" w:cs="Times New Roman"/>
      <w:sz w:val="24"/>
      <w:szCs w:val="24"/>
    </w:rPr>
  </w:style>
  <w:style w:type="paragraph" w:styleId="En-tte">
    <w:name w:val="header"/>
    <w:basedOn w:val="Normal"/>
    <w:link w:val="En-tteCar"/>
    <w:uiPriority w:val="99"/>
    <w:unhideWhenUsed/>
    <w:rsid w:val="007F1787"/>
    <w:pPr>
      <w:tabs>
        <w:tab w:val="center" w:pos="4536"/>
        <w:tab w:val="right" w:pos="9072"/>
      </w:tabs>
      <w:spacing w:after="0" w:line="240" w:lineRule="auto"/>
    </w:pPr>
  </w:style>
  <w:style w:type="character" w:customStyle="1" w:styleId="En-tteCar">
    <w:name w:val="En-tête Car"/>
    <w:basedOn w:val="Policepardfaut"/>
    <w:link w:val="En-tte"/>
    <w:uiPriority w:val="99"/>
    <w:rsid w:val="007F1787"/>
  </w:style>
  <w:style w:type="paragraph" w:styleId="Pieddepage">
    <w:name w:val="footer"/>
    <w:basedOn w:val="Normal"/>
    <w:link w:val="PieddepageCar"/>
    <w:uiPriority w:val="99"/>
    <w:unhideWhenUsed/>
    <w:rsid w:val="007F17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1787"/>
  </w:style>
  <w:style w:type="table" w:styleId="Grilledutableau">
    <w:name w:val="Table Grid"/>
    <w:basedOn w:val="TableauNormal"/>
    <w:uiPriority w:val="39"/>
    <w:rsid w:val="007F1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1787"/>
    <w:pPr>
      <w:spacing w:before="100" w:beforeAutospacing="1" w:after="119"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CD2C6B"/>
    <w:rPr>
      <w:sz w:val="16"/>
      <w:szCs w:val="16"/>
    </w:rPr>
  </w:style>
  <w:style w:type="paragraph" w:styleId="Commentaire">
    <w:name w:val="annotation text"/>
    <w:basedOn w:val="Normal"/>
    <w:link w:val="CommentaireCar"/>
    <w:uiPriority w:val="99"/>
    <w:semiHidden/>
    <w:unhideWhenUsed/>
    <w:rsid w:val="00CD2C6B"/>
    <w:pPr>
      <w:spacing w:line="240" w:lineRule="auto"/>
    </w:pPr>
    <w:rPr>
      <w:sz w:val="20"/>
      <w:szCs w:val="20"/>
    </w:rPr>
  </w:style>
  <w:style w:type="character" w:customStyle="1" w:styleId="CommentaireCar">
    <w:name w:val="Commentaire Car"/>
    <w:basedOn w:val="Policepardfaut"/>
    <w:link w:val="Commentaire"/>
    <w:uiPriority w:val="99"/>
    <w:semiHidden/>
    <w:rsid w:val="00CD2C6B"/>
    <w:rPr>
      <w:sz w:val="20"/>
      <w:szCs w:val="20"/>
    </w:rPr>
  </w:style>
  <w:style w:type="paragraph" w:styleId="Objetducommentaire">
    <w:name w:val="annotation subject"/>
    <w:basedOn w:val="Commentaire"/>
    <w:next w:val="Commentaire"/>
    <w:link w:val="ObjetducommentaireCar"/>
    <w:uiPriority w:val="99"/>
    <w:semiHidden/>
    <w:unhideWhenUsed/>
    <w:rsid w:val="00CD2C6B"/>
    <w:rPr>
      <w:b/>
      <w:bCs/>
    </w:rPr>
  </w:style>
  <w:style w:type="character" w:customStyle="1" w:styleId="ObjetducommentaireCar">
    <w:name w:val="Objet du commentaire Car"/>
    <w:basedOn w:val="CommentaireCar"/>
    <w:link w:val="Objetducommentaire"/>
    <w:uiPriority w:val="99"/>
    <w:semiHidden/>
    <w:rsid w:val="00CD2C6B"/>
    <w:rPr>
      <w:b/>
      <w:bCs/>
      <w:sz w:val="20"/>
      <w:szCs w:val="20"/>
    </w:rPr>
  </w:style>
  <w:style w:type="paragraph" w:styleId="Textedebulles">
    <w:name w:val="Balloon Text"/>
    <w:basedOn w:val="Normal"/>
    <w:link w:val="TextedebullesCar"/>
    <w:uiPriority w:val="99"/>
    <w:semiHidden/>
    <w:unhideWhenUsed/>
    <w:rsid w:val="00CD2C6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D2C6B"/>
    <w:rPr>
      <w:rFonts w:ascii="Segoe UI" w:hAnsi="Segoe UI" w:cs="Segoe UI"/>
      <w:sz w:val="18"/>
      <w:szCs w:val="18"/>
    </w:rPr>
  </w:style>
  <w:style w:type="character" w:styleId="Accentuation">
    <w:name w:val="Emphasis"/>
    <w:basedOn w:val="Policepardfaut"/>
    <w:uiPriority w:val="20"/>
    <w:qFormat/>
    <w:rsid w:val="006D728B"/>
    <w:rPr>
      <w:i/>
      <w:iCs/>
    </w:rPr>
  </w:style>
  <w:style w:type="character" w:styleId="Lienhypertexte">
    <w:name w:val="Hyperlink"/>
    <w:basedOn w:val="Policepardfaut"/>
    <w:uiPriority w:val="99"/>
    <w:unhideWhenUsed/>
    <w:rsid w:val="00930042"/>
    <w:rPr>
      <w:color w:val="0563C1" w:themeColor="hyperlink"/>
      <w:u w:val="single"/>
    </w:rPr>
  </w:style>
  <w:style w:type="paragraph" w:customStyle="1" w:styleId="Default">
    <w:name w:val="Default"/>
    <w:rsid w:val="00FB13F2"/>
    <w:pPr>
      <w:autoSpaceDE w:val="0"/>
      <w:autoSpaceDN w:val="0"/>
      <w:adjustRightInd w:val="0"/>
      <w:spacing w:after="0" w:line="240" w:lineRule="auto"/>
    </w:pPr>
    <w:rPr>
      <w:rFonts w:ascii="Calibri" w:hAnsi="Calibri" w:cs="Calibri"/>
      <w:color w:val="000000"/>
      <w:sz w:val="24"/>
      <w:szCs w:val="24"/>
    </w:rPr>
  </w:style>
  <w:style w:type="character" w:customStyle="1" w:styleId="Titre1Car">
    <w:name w:val="Titre 1 Car"/>
    <w:basedOn w:val="Policepardfaut"/>
    <w:link w:val="Titre1"/>
    <w:rsid w:val="00EB34BC"/>
    <w:rPr>
      <w:rFonts w:ascii="Arial" w:eastAsia="Times New Roman" w:hAnsi="Arial" w:cs="Mangal"/>
      <w:b/>
      <w:bCs/>
      <w:color w:val="63AE40"/>
      <w:kern w:val="1"/>
      <w:sz w:val="32"/>
      <w:szCs w:val="28"/>
      <w:lang w:val="en-US" w:eastAsia="hi-IN" w:bidi="hi-IN"/>
    </w:rPr>
  </w:style>
  <w:style w:type="paragraph" w:customStyle="1" w:styleId="Normaltableau">
    <w:name w:val="Normal tableau"/>
    <w:basedOn w:val="Normal"/>
    <w:rsid w:val="00EB34BC"/>
    <w:pPr>
      <w:suppressAutoHyphens/>
      <w:spacing w:after="0" w:line="300" w:lineRule="atLeast"/>
    </w:pPr>
    <w:rPr>
      <w:rFonts w:ascii="Calibri" w:eastAsia="SimSun" w:hAnsi="Calibri" w:cs="Mangal"/>
      <w:kern w:val="1"/>
      <w:sz w:val="20"/>
      <w:szCs w:val="20"/>
      <w:lang w:eastAsia="hi-IN" w:bidi="hi-IN"/>
    </w:rPr>
  </w:style>
  <w:style w:type="paragraph" w:customStyle="1" w:styleId="NormaltableauGRAS">
    <w:name w:val="Normal tableau GRAS"/>
    <w:basedOn w:val="Normal"/>
    <w:rsid w:val="00EB34BC"/>
    <w:pPr>
      <w:suppressAutoHyphens/>
      <w:spacing w:after="0" w:line="300" w:lineRule="atLeast"/>
    </w:pPr>
    <w:rPr>
      <w:rFonts w:ascii="Calibri" w:eastAsia="SimSun" w:hAnsi="Calibri" w:cs="Mangal"/>
      <w:b/>
      <w:kern w:val="1"/>
      <w:sz w:val="20"/>
      <w:szCs w:val="20"/>
      <w:lang w:eastAsia="hi-IN" w:bidi="hi-IN"/>
    </w:rPr>
  </w:style>
  <w:style w:type="paragraph" w:styleId="Corpsdetexte">
    <w:name w:val="Body Text"/>
    <w:basedOn w:val="Normal"/>
    <w:link w:val="CorpsdetexteCar"/>
    <w:uiPriority w:val="99"/>
    <w:semiHidden/>
    <w:unhideWhenUsed/>
    <w:rsid w:val="00EB34BC"/>
    <w:pPr>
      <w:spacing w:after="120"/>
    </w:pPr>
  </w:style>
  <w:style w:type="character" w:customStyle="1" w:styleId="CorpsdetexteCar">
    <w:name w:val="Corps de texte Car"/>
    <w:basedOn w:val="Policepardfaut"/>
    <w:link w:val="Corpsdetexte"/>
    <w:uiPriority w:val="99"/>
    <w:semiHidden/>
    <w:rsid w:val="00EB34BC"/>
  </w:style>
  <w:style w:type="paragraph" w:styleId="Rvision">
    <w:name w:val="Revision"/>
    <w:hidden/>
    <w:uiPriority w:val="99"/>
    <w:semiHidden/>
    <w:rsid w:val="007365DC"/>
    <w:pPr>
      <w:spacing w:after="0" w:line="240" w:lineRule="auto"/>
    </w:pPr>
  </w:style>
  <w:style w:type="paragraph" w:customStyle="1" w:styleId="CorpsA">
    <w:name w:val="Corps A"/>
    <w:rsid w:val="00636CD3"/>
    <w:pPr>
      <w:pBdr>
        <w:top w:val="nil"/>
        <w:left w:val="nil"/>
        <w:bottom w:val="nil"/>
        <w:right w:val="nil"/>
        <w:between w:val="nil"/>
        <w:bar w:val="nil"/>
      </w:pBdr>
    </w:pPr>
    <w:rPr>
      <w:rFonts w:ascii="Calibri" w:eastAsia="Calibri" w:hAnsi="Calibri" w:cs="Calibri"/>
      <w:color w:val="000000"/>
      <w:u w:color="000000"/>
      <w:bdr w:val="nil"/>
      <w:lang w:eastAsia="fr-FR"/>
      <w14:textOutline w14:w="12700" w14:cap="flat" w14:cmpd="sng" w14:algn="ctr">
        <w14:noFill/>
        <w14:prstDash w14:val="solid"/>
        <w14:miter w14:lim="400000"/>
      </w14:textOutline>
    </w:rPr>
  </w:style>
  <w:style w:type="numbering" w:customStyle="1" w:styleId="Puces">
    <w:name w:val="Puces"/>
    <w:rsid w:val="00636CD3"/>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814606">
      <w:bodyDiv w:val="1"/>
      <w:marLeft w:val="0"/>
      <w:marRight w:val="0"/>
      <w:marTop w:val="0"/>
      <w:marBottom w:val="0"/>
      <w:divBdr>
        <w:top w:val="none" w:sz="0" w:space="0" w:color="auto"/>
        <w:left w:val="none" w:sz="0" w:space="0" w:color="auto"/>
        <w:bottom w:val="none" w:sz="0" w:space="0" w:color="auto"/>
        <w:right w:val="none" w:sz="0" w:space="0" w:color="auto"/>
      </w:divBdr>
    </w:div>
    <w:div w:id="767769989">
      <w:bodyDiv w:val="1"/>
      <w:marLeft w:val="0"/>
      <w:marRight w:val="0"/>
      <w:marTop w:val="0"/>
      <w:marBottom w:val="0"/>
      <w:divBdr>
        <w:top w:val="none" w:sz="0" w:space="0" w:color="auto"/>
        <w:left w:val="none" w:sz="0" w:space="0" w:color="auto"/>
        <w:bottom w:val="none" w:sz="0" w:space="0" w:color="auto"/>
        <w:right w:val="none" w:sz="0" w:space="0" w:color="auto"/>
      </w:divBdr>
    </w:div>
    <w:div w:id="768740864">
      <w:bodyDiv w:val="1"/>
      <w:marLeft w:val="0"/>
      <w:marRight w:val="0"/>
      <w:marTop w:val="0"/>
      <w:marBottom w:val="0"/>
      <w:divBdr>
        <w:top w:val="none" w:sz="0" w:space="0" w:color="auto"/>
        <w:left w:val="none" w:sz="0" w:space="0" w:color="auto"/>
        <w:bottom w:val="none" w:sz="0" w:space="0" w:color="auto"/>
        <w:right w:val="none" w:sz="0" w:space="0" w:color="auto"/>
      </w:divBdr>
    </w:div>
    <w:div w:id="826634401">
      <w:bodyDiv w:val="1"/>
      <w:marLeft w:val="0"/>
      <w:marRight w:val="0"/>
      <w:marTop w:val="0"/>
      <w:marBottom w:val="0"/>
      <w:divBdr>
        <w:top w:val="none" w:sz="0" w:space="0" w:color="auto"/>
        <w:left w:val="none" w:sz="0" w:space="0" w:color="auto"/>
        <w:bottom w:val="none" w:sz="0" w:space="0" w:color="auto"/>
        <w:right w:val="none" w:sz="0" w:space="0" w:color="auto"/>
      </w:divBdr>
    </w:div>
    <w:div w:id="1081953816">
      <w:bodyDiv w:val="1"/>
      <w:marLeft w:val="0"/>
      <w:marRight w:val="0"/>
      <w:marTop w:val="0"/>
      <w:marBottom w:val="0"/>
      <w:divBdr>
        <w:top w:val="none" w:sz="0" w:space="0" w:color="auto"/>
        <w:left w:val="none" w:sz="0" w:space="0" w:color="auto"/>
        <w:bottom w:val="none" w:sz="0" w:space="0" w:color="auto"/>
        <w:right w:val="none" w:sz="0" w:space="0" w:color="auto"/>
      </w:divBdr>
    </w:div>
    <w:div w:id="1164011262">
      <w:bodyDiv w:val="1"/>
      <w:marLeft w:val="0"/>
      <w:marRight w:val="0"/>
      <w:marTop w:val="0"/>
      <w:marBottom w:val="0"/>
      <w:divBdr>
        <w:top w:val="none" w:sz="0" w:space="0" w:color="auto"/>
        <w:left w:val="none" w:sz="0" w:space="0" w:color="auto"/>
        <w:bottom w:val="none" w:sz="0" w:space="0" w:color="auto"/>
        <w:right w:val="none" w:sz="0" w:space="0" w:color="auto"/>
      </w:divBdr>
    </w:div>
    <w:div w:id="1476294830">
      <w:bodyDiv w:val="1"/>
      <w:marLeft w:val="0"/>
      <w:marRight w:val="0"/>
      <w:marTop w:val="0"/>
      <w:marBottom w:val="0"/>
      <w:divBdr>
        <w:top w:val="none" w:sz="0" w:space="0" w:color="auto"/>
        <w:left w:val="none" w:sz="0" w:space="0" w:color="auto"/>
        <w:bottom w:val="none" w:sz="0" w:space="0" w:color="auto"/>
        <w:right w:val="none" w:sz="0" w:space="0" w:color="auto"/>
      </w:divBdr>
    </w:div>
    <w:div w:id="2093163056">
      <w:bodyDiv w:val="1"/>
      <w:marLeft w:val="0"/>
      <w:marRight w:val="0"/>
      <w:marTop w:val="0"/>
      <w:marBottom w:val="0"/>
      <w:divBdr>
        <w:top w:val="none" w:sz="0" w:space="0" w:color="auto"/>
        <w:left w:val="none" w:sz="0" w:space="0" w:color="auto"/>
        <w:bottom w:val="none" w:sz="0" w:space="0" w:color="auto"/>
        <w:right w:val="none" w:sz="0" w:space="0" w:color="auto"/>
      </w:divBdr>
    </w:div>
    <w:div w:id="210607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F51EC-69B0-413E-B155-ABBC63902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2584</Words>
  <Characters>14212</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Université de Poitiers</Company>
  <LinksUpToDate>false</LinksUpToDate>
  <CharactersWithSpaces>16763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ebaudet</dc:creator>
  <cp:lastModifiedBy>Bertrand Aigle</cp:lastModifiedBy>
  <cp:revision>2</cp:revision>
  <cp:lastPrinted>2019-04-23T14:12:00Z</cp:lastPrinted>
  <dcterms:created xsi:type="dcterms:W3CDTF">2023-10-06T16:20:00Z</dcterms:created>
  <dcterms:modified xsi:type="dcterms:W3CDTF">2023-10-06T16:20:00Z</dcterms:modified>
</cp:coreProperties>
</file>