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5F27C" w14:textId="77777777" w:rsidR="002C3875" w:rsidRDefault="002C3875"/>
    <w:p w14:paraId="5A14567D" w14:textId="77777777" w:rsidR="00B65E8C" w:rsidRDefault="00B65E8C"/>
    <w:p w14:paraId="5946D246" w14:textId="42609C1B" w:rsidR="00B65E8C" w:rsidRDefault="0020614A" w:rsidP="00B65E8C">
      <w:pPr>
        <w:rPr>
          <w:b/>
          <w:sz w:val="32"/>
          <w:szCs w:val="32"/>
          <w:lang w:val="nl-NL"/>
        </w:rPr>
      </w:pPr>
      <w:r>
        <w:rPr>
          <w:noProof/>
        </w:rPr>
        <mc:AlternateContent>
          <mc:Choice Requires="wps">
            <w:drawing>
              <wp:anchor distT="0" distB="0" distL="114935" distR="114935" simplePos="0" relativeHeight="251659264" behindDoc="0" locked="0" layoutInCell="1" allowOverlap="1" wp14:anchorId="5E4BD86E" wp14:editId="134D5D70">
                <wp:simplePos x="0" y="0"/>
                <wp:positionH relativeFrom="column">
                  <wp:posOffset>1270</wp:posOffset>
                </wp:positionH>
                <wp:positionV relativeFrom="paragraph">
                  <wp:posOffset>233680</wp:posOffset>
                </wp:positionV>
                <wp:extent cx="5943600" cy="737870"/>
                <wp:effectExtent l="0" t="0" r="76200" b="812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7870"/>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2B613C82" w14:textId="5AEE7FA5" w:rsidR="00B65E8C" w:rsidRPr="007A3888" w:rsidRDefault="004F6501" w:rsidP="00251993">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B65E8C">
                              <w:rPr>
                                <w:rFonts w:ascii="Trebuchet MS" w:hAnsi="Trebuchet MS" w:cs="Trebuchet MS"/>
                                <w:b/>
                                <w:color w:val="FFFFFF"/>
                                <w:sz w:val="28"/>
                                <w:szCs w:val="28"/>
                              </w:rPr>
                              <w:t>202</w:t>
                            </w:r>
                            <w:r w:rsidR="00251993">
                              <w:rPr>
                                <w:rFonts w:ascii="Trebuchet MS" w:hAnsi="Trebuchet MS" w:cs="Trebuchet MS"/>
                                <w:b/>
                                <w:color w:val="FFFFFF"/>
                                <w:sz w:val="28"/>
                                <w:szCs w:val="28"/>
                              </w:rPr>
                              <w:t>5</w:t>
                            </w:r>
                            <w:r w:rsidR="00B65E8C">
                              <w:rPr>
                                <w:rFonts w:ascii="Trebuchet MS" w:hAnsi="Trebuchet MS" w:cs="Trebuchet MS"/>
                                <w:b/>
                                <w:color w:val="FFFFFF"/>
                                <w:sz w:val="28"/>
                                <w:szCs w:val="28"/>
                              </w:rPr>
                              <w:t>-202</w:t>
                            </w:r>
                            <w:r w:rsidR="00251993">
                              <w:rPr>
                                <w:rFonts w:ascii="Trebuchet MS" w:hAnsi="Trebuchet MS" w:cs="Trebuchet MS"/>
                                <w:b/>
                                <w:color w:val="FFFFFF"/>
                                <w:sz w:val="28"/>
                                <w:szCs w:val="28"/>
                              </w:rPr>
                              <w:t>6</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D474A6">
                              <w:rPr>
                                <w:rFonts w:ascii="Trebuchet MS" w:hAnsi="Trebuchet MS" w:cs="Trebuchet MS"/>
                                <w:b/>
                                <w:color w:val="FFFFFF"/>
                                <w:sz w:val="28"/>
                                <w:szCs w:val="28"/>
                              </w:rPr>
                              <w:t xml:space="preserve"> </w:t>
                            </w:r>
                            <w:r w:rsidR="00D474A6">
                              <w:rPr>
                                <w:rFonts w:ascii="Trebuchet MS" w:hAnsi="Trebuchet MS" w:cs="Trebuchet MS"/>
                                <w:b/>
                                <w:color w:val="FFFFFF"/>
                                <w:sz w:val="28"/>
                                <w:szCs w:val="28"/>
                              </w:rPr>
                              <w:br/>
                            </w:r>
                            <w:r w:rsidR="00CD4B5D">
                              <w:rPr>
                                <w:rFonts w:ascii="Trebuchet MS" w:hAnsi="Trebuchet MS" w:cs="Trebuchet MS"/>
                                <w:b/>
                                <w:color w:val="FFFFFF"/>
                                <w:sz w:val="28"/>
                                <w:szCs w:val="28"/>
                              </w:rPr>
                              <w:t>Note explicative pour le</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fichier</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 </w:t>
                            </w:r>
                            <w:proofErr w:type="spellStart"/>
                            <w:r w:rsidR="00CD4B5D">
                              <w:rPr>
                                <w:rFonts w:ascii="Trebuchet MS" w:hAnsi="Trebuchet MS" w:cs="Trebuchet MS"/>
                                <w:b/>
                                <w:color w:val="FFFFFF"/>
                                <w:sz w:val="28"/>
                                <w:szCs w:val="28"/>
                              </w:rPr>
                              <w:t>Maquette_cmi</w:t>
                            </w:r>
                            <w:proofErr w:type="spellEnd"/>
                            <w:r w:rsidR="00CD4B5D">
                              <w:rPr>
                                <w:rFonts w:ascii="Trebuchet MS" w:hAnsi="Trebuchet MS" w:cs="Trebuchet MS"/>
                                <w:b/>
                                <w:color w:val="FFFFFF"/>
                                <w:sz w:val="28"/>
                                <w:szCs w:val="28"/>
                              </w:rPr>
                              <w:t> »</w:t>
                            </w:r>
                            <w:r w:rsidR="0020614A">
                              <w:rPr>
                                <w:rFonts w:ascii="Trebuchet MS" w:hAnsi="Trebuchet MS" w:cs="Trebuchet MS"/>
                                <w:b/>
                                <w:color w:val="FFFFFF"/>
                                <w:sz w:val="28"/>
                                <w:szCs w:val="28"/>
                              </w:rPr>
                              <w:t xml:space="preserve"> et « Effectifs CMI et support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BD86E" id="_x0000_t202" coordsize="21600,21600" o:spt="202" path="m,l,21600r21600,l21600,xe">
                <v:stroke joinstyle="miter"/>
                <v:path gradientshapeok="t" o:connecttype="rect"/>
              </v:shapetype>
              <v:shape id="Text Box 4" o:spid="_x0000_s1026" type="#_x0000_t202" style="position:absolute;margin-left:.1pt;margin-top:18.4pt;width:468pt;height:58.1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" fillcolor="#63ae40" strokeweight=".5pt">
                <v:shadow on="t" color="#333" offset="4pt,4pt"/>
                <v:textbox inset="7.45pt,3.85pt,7.45pt,3.85pt">
                  <w:txbxContent>
                    <w:p w14:paraId="2B613C82" w14:textId="5AEE7FA5" w:rsidR="00B65E8C" w:rsidRPr="007A3888" w:rsidRDefault="004F6501" w:rsidP="00251993">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B65E8C">
                        <w:rPr>
                          <w:rFonts w:ascii="Trebuchet MS" w:hAnsi="Trebuchet MS" w:cs="Trebuchet MS"/>
                          <w:b/>
                          <w:color w:val="FFFFFF"/>
                          <w:sz w:val="28"/>
                          <w:szCs w:val="28"/>
                        </w:rPr>
                        <w:t>202</w:t>
                      </w:r>
                      <w:r w:rsidR="00251993">
                        <w:rPr>
                          <w:rFonts w:ascii="Trebuchet MS" w:hAnsi="Trebuchet MS" w:cs="Trebuchet MS"/>
                          <w:b/>
                          <w:color w:val="FFFFFF"/>
                          <w:sz w:val="28"/>
                          <w:szCs w:val="28"/>
                        </w:rPr>
                        <w:t>5</w:t>
                      </w:r>
                      <w:r w:rsidR="00B65E8C">
                        <w:rPr>
                          <w:rFonts w:ascii="Trebuchet MS" w:hAnsi="Trebuchet MS" w:cs="Trebuchet MS"/>
                          <w:b/>
                          <w:color w:val="FFFFFF"/>
                          <w:sz w:val="28"/>
                          <w:szCs w:val="28"/>
                        </w:rPr>
                        <w:t>-202</w:t>
                      </w:r>
                      <w:r w:rsidR="00251993">
                        <w:rPr>
                          <w:rFonts w:ascii="Trebuchet MS" w:hAnsi="Trebuchet MS" w:cs="Trebuchet MS"/>
                          <w:b/>
                          <w:color w:val="FFFFFF"/>
                          <w:sz w:val="28"/>
                          <w:szCs w:val="28"/>
                        </w:rPr>
                        <w:t>6</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D474A6">
                        <w:rPr>
                          <w:rFonts w:ascii="Trebuchet MS" w:hAnsi="Trebuchet MS" w:cs="Trebuchet MS"/>
                          <w:b/>
                          <w:color w:val="FFFFFF"/>
                          <w:sz w:val="28"/>
                          <w:szCs w:val="28"/>
                        </w:rPr>
                        <w:t xml:space="preserve"> </w:t>
                      </w:r>
                      <w:r w:rsidR="00D474A6">
                        <w:rPr>
                          <w:rFonts w:ascii="Trebuchet MS" w:hAnsi="Trebuchet MS" w:cs="Trebuchet MS"/>
                          <w:b/>
                          <w:color w:val="FFFFFF"/>
                          <w:sz w:val="28"/>
                          <w:szCs w:val="28"/>
                        </w:rPr>
                        <w:br/>
                      </w:r>
                      <w:r w:rsidR="00CD4B5D">
                        <w:rPr>
                          <w:rFonts w:ascii="Trebuchet MS" w:hAnsi="Trebuchet MS" w:cs="Trebuchet MS"/>
                          <w:b/>
                          <w:color w:val="FFFFFF"/>
                          <w:sz w:val="28"/>
                          <w:szCs w:val="28"/>
                        </w:rPr>
                        <w:t>Note explicative pour le</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fichier</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 </w:t>
                      </w:r>
                      <w:proofErr w:type="spellStart"/>
                      <w:r w:rsidR="00CD4B5D">
                        <w:rPr>
                          <w:rFonts w:ascii="Trebuchet MS" w:hAnsi="Trebuchet MS" w:cs="Trebuchet MS"/>
                          <w:b/>
                          <w:color w:val="FFFFFF"/>
                          <w:sz w:val="28"/>
                          <w:szCs w:val="28"/>
                        </w:rPr>
                        <w:t>Maquette_cmi</w:t>
                      </w:r>
                      <w:proofErr w:type="spellEnd"/>
                      <w:r w:rsidR="00CD4B5D">
                        <w:rPr>
                          <w:rFonts w:ascii="Trebuchet MS" w:hAnsi="Trebuchet MS" w:cs="Trebuchet MS"/>
                          <w:b/>
                          <w:color w:val="FFFFFF"/>
                          <w:sz w:val="28"/>
                          <w:szCs w:val="28"/>
                        </w:rPr>
                        <w:t> »</w:t>
                      </w:r>
                      <w:r w:rsidR="0020614A">
                        <w:rPr>
                          <w:rFonts w:ascii="Trebuchet MS" w:hAnsi="Trebuchet MS" w:cs="Trebuchet MS"/>
                          <w:b/>
                          <w:color w:val="FFFFFF"/>
                          <w:sz w:val="28"/>
                          <w:szCs w:val="28"/>
                        </w:rPr>
                        <w:t xml:space="preserve"> et « Effectifs CMI et support »</w:t>
                      </w:r>
                    </w:p>
                  </w:txbxContent>
                </v:textbox>
              </v:shape>
            </w:pict>
          </mc:Fallback>
        </mc:AlternateContent>
      </w:r>
    </w:p>
    <w:p w14:paraId="0CFDB19B" w14:textId="6CCE535A" w:rsidR="00B65E8C" w:rsidRDefault="00B65E8C" w:rsidP="00B65E8C">
      <w:pPr>
        <w:jc w:val="center"/>
        <w:rPr>
          <w:b/>
          <w:sz w:val="32"/>
          <w:szCs w:val="32"/>
          <w:lang w:val="nl-NL"/>
        </w:rPr>
      </w:pPr>
    </w:p>
    <w:p w14:paraId="7B93498B" w14:textId="77777777" w:rsidR="00B65E8C" w:rsidRDefault="00B65E8C" w:rsidP="00B65E8C">
      <w:pPr>
        <w:rPr>
          <w:b/>
          <w:sz w:val="32"/>
          <w:szCs w:val="32"/>
          <w:lang w:val="nl-NL"/>
        </w:rPr>
      </w:pPr>
    </w:p>
    <w:p w14:paraId="5C794936" w14:textId="77777777" w:rsidR="00B65E8C" w:rsidRDefault="00B65E8C" w:rsidP="00B65E8C">
      <w:pPr>
        <w:rPr>
          <w:b/>
        </w:rPr>
      </w:pPr>
    </w:p>
    <w:p w14:paraId="33FA963A" w14:textId="77777777" w:rsidR="004F6501" w:rsidRDefault="004F6501" w:rsidP="00D474A6">
      <w:pPr>
        <w:rPr>
          <w:color w:val="00B0F0"/>
        </w:rPr>
      </w:pPr>
    </w:p>
    <w:p w14:paraId="46B7E5B4" w14:textId="77777777" w:rsidR="0020614A" w:rsidRDefault="0020614A" w:rsidP="00CD4B5D"/>
    <w:p w14:paraId="2F620158" w14:textId="0F518DC1" w:rsidR="00CD4B5D" w:rsidRDefault="00CD4B5D" w:rsidP="00CD4B5D">
      <w:r>
        <w:t xml:space="preserve">Par CMI, il est demandé de renseigner un fichier </w:t>
      </w:r>
      <w:proofErr w:type="spellStart"/>
      <w:r>
        <w:t>excel</w:t>
      </w:r>
      <w:proofErr w:type="spellEnd"/>
      <w:r>
        <w:t xml:space="preserve"> dénommé « maquette », constitué de deux feuilles </w:t>
      </w:r>
      <w:proofErr w:type="spellStart"/>
      <w:r>
        <w:t>excel</w:t>
      </w:r>
      <w:proofErr w:type="spellEnd"/>
      <w:r>
        <w:t> : « Maquette » et « Effectifs CMI »</w:t>
      </w:r>
    </w:p>
    <w:p w14:paraId="5DDA5160" w14:textId="77777777" w:rsidR="00CD4B5D" w:rsidRDefault="00CD4B5D" w:rsidP="00CD4B5D"/>
    <w:p w14:paraId="1B70C9DC" w14:textId="21578CE7" w:rsidR="00CD4B5D" w:rsidRPr="002144A8" w:rsidRDefault="00CD4B5D" w:rsidP="00CD4B5D">
      <w:pPr>
        <w:pStyle w:val="Paragraphedeliste"/>
        <w:numPr>
          <w:ilvl w:val="0"/>
          <w:numId w:val="8"/>
        </w:numPr>
        <w:contextualSpacing/>
        <w:jc w:val="both"/>
        <w:rPr>
          <w:b/>
          <w:sz w:val="32"/>
          <w:szCs w:val="32"/>
        </w:rPr>
      </w:pPr>
      <w:r w:rsidRPr="002144A8">
        <w:rPr>
          <w:b/>
          <w:sz w:val="32"/>
          <w:szCs w:val="32"/>
        </w:rPr>
        <w:t>F</w:t>
      </w:r>
      <w:r w:rsidR="0020614A">
        <w:rPr>
          <w:b/>
          <w:sz w:val="32"/>
          <w:szCs w:val="32"/>
        </w:rPr>
        <w:t>ICHIER</w:t>
      </w:r>
      <w:r w:rsidRPr="002144A8">
        <w:rPr>
          <w:b/>
          <w:sz w:val="32"/>
          <w:szCs w:val="32"/>
        </w:rPr>
        <w:t xml:space="preserve"> « </w:t>
      </w:r>
      <w:proofErr w:type="spellStart"/>
      <w:r w:rsidRPr="002144A8">
        <w:rPr>
          <w:b/>
          <w:sz w:val="32"/>
          <w:szCs w:val="32"/>
        </w:rPr>
        <w:t>Maquette</w:t>
      </w:r>
      <w:r w:rsidR="0020614A">
        <w:rPr>
          <w:b/>
          <w:sz w:val="32"/>
          <w:szCs w:val="32"/>
        </w:rPr>
        <w:t>_CMI</w:t>
      </w:r>
      <w:proofErr w:type="spellEnd"/>
      <w:r w:rsidRPr="002144A8">
        <w:rPr>
          <w:b/>
          <w:sz w:val="32"/>
          <w:szCs w:val="32"/>
        </w:rPr>
        <w:t> »</w:t>
      </w:r>
    </w:p>
    <w:p w14:paraId="50FCCBAC" w14:textId="77777777" w:rsidR="00CD4B5D" w:rsidRDefault="00CD4B5D" w:rsidP="00CD4B5D">
      <w:pPr>
        <w:pStyle w:val="Titre1"/>
        <w:spacing w:line="252" w:lineRule="auto"/>
        <w:ind w:left="113" w:hanging="113"/>
        <w:jc w:val="both"/>
      </w:pPr>
      <w:r>
        <w:t xml:space="preserve">La saisie des </w:t>
      </w:r>
      <w:proofErr w:type="spellStart"/>
      <w:r>
        <w:t>UEs</w:t>
      </w:r>
      <w:proofErr w:type="spellEnd"/>
    </w:p>
    <w:p w14:paraId="0D1E5BA8" w14:textId="77777777" w:rsidR="00CD4B5D" w:rsidRDefault="00CD4B5D" w:rsidP="00CD4B5D">
      <w:r>
        <w:t xml:space="preserve">Il s’agit de définir par semestre l’ensemble des </w:t>
      </w:r>
      <w:proofErr w:type="spellStart"/>
      <w:r>
        <w:t>UEs</w:t>
      </w:r>
      <w:proofErr w:type="spellEnd"/>
      <w:r>
        <w:t> :</w:t>
      </w:r>
    </w:p>
    <w:p w14:paraId="60AEEB29" w14:textId="77777777" w:rsidR="00CD4B5D" w:rsidRPr="009E4399" w:rsidRDefault="00CD4B5D" w:rsidP="00CD4B5D">
      <w:pPr>
        <w:numPr>
          <w:ilvl w:val="0"/>
          <w:numId w:val="4"/>
        </w:numPr>
        <w:jc w:val="both"/>
      </w:pPr>
      <w:r>
        <w:t xml:space="preserve">Les </w:t>
      </w:r>
      <w:proofErr w:type="spellStart"/>
      <w:r>
        <w:t>UEs</w:t>
      </w:r>
      <w:proofErr w:type="spellEnd"/>
      <w:r>
        <w:t xml:space="preserve"> diplômantes (de la licence et du master support) </w:t>
      </w:r>
    </w:p>
    <w:p w14:paraId="31806767" w14:textId="77777777" w:rsidR="00CD4B5D" w:rsidRPr="009E4399" w:rsidRDefault="00CD4B5D" w:rsidP="00CD4B5D">
      <w:pPr>
        <w:numPr>
          <w:ilvl w:val="0"/>
          <w:numId w:val="4"/>
        </w:numPr>
        <w:jc w:val="both"/>
      </w:pPr>
      <w:r w:rsidRPr="00DC0896">
        <w:rPr>
          <w:bCs/>
        </w:rPr>
        <w:t xml:space="preserve">les </w:t>
      </w:r>
      <w:proofErr w:type="spellStart"/>
      <w:r w:rsidRPr="00DC0896">
        <w:rPr>
          <w:bCs/>
        </w:rPr>
        <w:t>UEs</w:t>
      </w:r>
      <w:proofErr w:type="spellEnd"/>
      <w:r w:rsidRPr="00DC0896">
        <w:rPr>
          <w:bCs/>
        </w:rPr>
        <w:t xml:space="preserve"> additionnelles CMI seront écrites </w:t>
      </w:r>
      <w:r w:rsidRPr="00DC0896">
        <w:rPr>
          <w:bCs/>
          <w:u w:val="single"/>
        </w:rPr>
        <w:t>en vert</w:t>
      </w:r>
      <w:r w:rsidRPr="00DC0896">
        <w:rPr>
          <w:bCs/>
        </w:rPr>
        <w:t xml:space="preserve"> </w:t>
      </w:r>
    </w:p>
    <w:p w14:paraId="260B964A" w14:textId="77777777" w:rsidR="00CD4B5D" w:rsidRDefault="00CD4B5D" w:rsidP="00CD4B5D">
      <w:pPr>
        <w:rPr>
          <w:bCs/>
        </w:rPr>
      </w:pPr>
    </w:p>
    <w:p w14:paraId="25914D61" w14:textId="77777777" w:rsidR="00CD4B5D" w:rsidRDefault="00CD4B5D" w:rsidP="00CD4B5D">
      <w:r>
        <w:t xml:space="preserve">Chaque UE est caractérisée par son nombre d’ECTS </w:t>
      </w:r>
      <w:r w:rsidRPr="009E4399">
        <w:rPr>
          <w:i/>
        </w:rPr>
        <w:t>(colonne E),</w:t>
      </w:r>
      <w:r>
        <w:t xml:space="preserve"> son nombre d’heures présentielles </w:t>
      </w:r>
      <w:r w:rsidRPr="009E4399">
        <w:rPr>
          <w:i/>
        </w:rPr>
        <w:t>(colonne F)</w:t>
      </w:r>
      <w:r>
        <w:t xml:space="preserve"> et, si possible, son nombre d’heures non présentielles </w:t>
      </w:r>
      <w:r w:rsidRPr="009E4399">
        <w:rPr>
          <w:i/>
        </w:rPr>
        <w:t>(colonne G)</w:t>
      </w:r>
      <w:r>
        <w:t xml:space="preserve"> réellement attendues de manière objective. </w:t>
      </w:r>
    </w:p>
    <w:p w14:paraId="52525A6E" w14:textId="77777777" w:rsidR="00CD4B5D" w:rsidRDefault="00CD4B5D" w:rsidP="00CD4B5D">
      <w:pPr>
        <w:shd w:val="clear" w:color="auto" w:fill="BFBFBF"/>
      </w:pPr>
      <w:r>
        <w:t>Nota : En cas d’UE à choix multiple, il convient d’indiquer le nombre d’ECTS total de l’UE en colonne E, et de détailler les ECTS des UE au choix en colonne D. Vous trouverez un exemple de saisie des UE sur la maquette, en haut des colonnes Q,R et S.</w:t>
      </w:r>
    </w:p>
    <w:p w14:paraId="3C63FFC8" w14:textId="77777777" w:rsidR="00CD4B5D" w:rsidRDefault="00CD4B5D" w:rsidP="00CD4B5D"/>
    <w:p w14:paraId="635882FB" w14:textId="77777777" w:rsidR="00CD4B5D" w:rsidRDefault="00CD4B5D" w:rsidP="00CD4B5D">
      <w:r>
        <w:t>Il s’agit d’affecter chaque UE à une des quatre composantes du référentiel CMI définies sur les 5 ans </w:t>
      </w:r>
      <w:r w:rsidRPr="009E4399">
        <w:rPr>
          <w:i/>
        </w:rPr>
        <w:t>(dans les colonnes H à K):</w:t>
      </w:r>
      <w:r>
        <w:t xml:space="preserve"> </w:t>
      </w:r>
    </w:p>
    <w:p w14:paraId="55A5C387" w14:textId="77777777" w:rsidR="00CD4B5D" w:rsidRDefault="00CD4B5D" w:rsidP="00CD4B5D">
      <w:pPr>
        <w:numPr>
          <w:ilvl w:val="0"/>
          <w:numId w:val="3"/>
        </w:numPr>
        <w:jc w:val="both"/>
      </w:pPr>
      <w:r>
        <w:t xml:space="preserve">Le socle scientifique (SS), </w:t>
      </w:r>
    </w:p>
    <w:p w14:paraId="534B04E8" w14:textId="77777777" w:rsidR="00CD4B5D" w:rsidRDefault="00CD4B5D" w:rsidP="00CD4B5D">
      <w:pPr>
        <w:numPr>
          <w:ilvl w:val="0"/>
          <w:numId w:val="3"/>
        </w:numPr>
        <w:jc w:val="both"/>
      </w:pPr>
      <w:r>
        <w:t xml:space="preserve">La spécialité (SPE), </w:t>
      </w:r>
    </w:p>
    <w:p w14:paraId="00082395" w14:textId="77777777" w:rsidR="00CD4B5D" w:rsidRDefault="00CD4B5D" w:rsidP="00CD4B5D">
      <w:pPr>
        <w:numPr>
          <w:ilvl w:val="0"/>
          <w:numId w:val="3"/>
        </w:numPr>
        <w:jc w:val="both"/>
      </w:pPr>
      <w:r>
        <w:t>Les compléments scientifiques (CS),</w:t>
      </w:r>
    </w:p>
    <w:p w14:paraId="5349C2CD" w14:textId="1F522FCE" w:rsidR="00CD4B5D" w:rsidRDefault="00CD4B5D" w:rsidP="00CD4B5D">
      <w:pPr>
        <w:numPr>
          <w:ilvl w:val="0"/>
          <w:numId w:val="3"/>
        </w:numPr>
        <w:jc w:val="both"/>
      </w:pPr>
      <w:r>
        <w:t>et les UE d’ouverture sociétale, économique et culturelle (</w:t>
      </w:r>
      <w:r w:rsidR="00153A78">
        <w:t>COSEC</w:t>
      </w:r>
      <w:r>
        <w:t xml:space="preserve">), y compris les langues. </w:t>
      </w:r>
    </w:p>
    <w:p w14:paraId="4FC30ABD" w14:textId="77777777" w:rsidR="00CD4B5D" w:rsidRDefault="00CD4B5D" w:rsidP="00CD4B5D"/>
    <w:p w14:paraId="087FDB17" w14:textId="77777777" w:rsidR="00CD4B5D" w:rsidRDefault="00CD4B5D" w:rsidP="00CD4B5D">
      <w:r>
        <w:t xml:space="preserve">De manière complémentaire, il convient de préciser les ECTS correspondant aux </w:t>
      </w:r>
      <w:proofErr w:type="spellStart"/>
      <w:r>
        <w:t>UEs</w:t>
      </w:r>
      <w:proofErr w:type="spellEnd"/>
      <w:r>
        <w:t xml:space="preserve"> relevant :</w:t>
      </w:r>
    </w:p>
    <w:p w14:paraId="2C04C072" w14:textId="47AA5609" w:rsidR="00CD4B5D" w:rsidRPr="009E4399" w:rsidRDefault="00CD4B5D" w:rsidP="00CD4B5D">
      <w:pPr>
        <w:numPr>
          <w:ilvl w:val="0"/>
          <w:numId w:val="5"/>
        </w:numPr>
        <w:jc w:val="both"/>
        <w:rPr>
          <w:i/>
        </w:rPr>
      </w:pPr>
      <w:r>
        <w:t xml:space="preserve">des langues, parmi les </w:t>
      </w:r>
      <w:proofErr w:type="spellStart"/>
      <w:r>
        <w:t>UEs</w:t>
      </w:r>
      <w:proofErr w:type="spellEnd"/>
      <w:r>
        <w:t xml:space="preserve"> d’</w:t>
      </w:r>
      <w:r w:rsidR="00153A78">
        <w:t>COSEC</w:t>
      </w:r>
      <w:r>
        <w:t xml:space="preserve"> : </w:t>
      </w:r>
      <w:r w:rsidRPr="009E4399">
        <w:rPr>
          <w:i/>
        </w:rPr>
        <w:t xml:space="preserve">colonne </w:t>
      </w:r>
      <w:r>
        <w:rPr>
          <w:i/>
        </w:rPr>
        <w:t>L</w:t>
      </w:r>
    </w:p>
    <w:p w14:paraId="4D57AD01" w14:textId="77777777" w:rsidR="00CD4B5D" w:rsidRPr="009E4399" w:rsidRDefault="00CD4B5D" w:rsidP="00CD4B5D">
      <w:pPr>
        <w:numPr>
          <w:ilvl w:val="0"/>
          <w:numId w:val="5"/>
        </w:numPr>
        <w:jc w:val="both"/>
        <w:rPr>
          <w:i/>
        </w:rPr>
      </w:pPr>
      <w:r>
        <w:t xml:space="preserve">d’activités de mise en situation (AMS) : </w:t>
      </w:r>
      <w:r w:rsidRPr="009E4399">
        <w:rPr>
          <w:i/>
        </w:rPr>
        <w:t>colonne M</w:t>
      </w:r>
      <w:r>
        <w:rPr>
          <w:i/>
        </w:rPr>
        <w:t xml:space="preserve"> ; </w:t>
      </w:r>
      <w:r>
        <w:t xml:space="preserve">indiquer en </w:t>
      </w:r>
      <w:r>
        <w:rPr>
          <w:i/>
        </w:rPr>
        <w:t>colonne O</w:t>
      </w:r>
      <w:r>
        <w:t xml:space="preserve"> la durée de chaque stage (en nombre de semaines) et de chaque projet (en nombre d’heures)</w:t>
      </w:r>
    </w:p>
    <w:p w14:paraId="3794E62A" w14:textId="77777777" w:rsidR="00CD4B5D" w:rsidRDefault="00CD4B5D" w:rsidP="00CD4B5D">
      <w:pPr>
        <w:numPr>
          <w:ilvl w:val="0"/>
          <w:numId w:val="5"/>
        </w:numPr>
        <w:jc w:val="both"/>
        <w:rPr>
          <w:i/>
        </w:rPr>
      </w:pPr>
      <w:r>
        <w:t xml:space="preserve">du socle disciplinaire : </w:t>
      </w:r>
      <w:r w:rsidRPr="009E4399">
        <w:rPr>
          <w:i/>
        </w:rPr>
        <w:t xml:space="preserve">colonne </w:t>
      </w:r>
      <w:r>
        <w:rPr>
          <w:i/>
        </w:rPr>
        <w:t>N.</w:t>
      </w:r>
    </w:p>
    <w:p w14:paraId="664EBB30" w14:textId="77777777" w:rsidR="00CD4B5D" w:rsidRPr="009E4399" w:rsidRDefault="00CD4B5D" w:rsidP="00CD4B5D">
      <w:pPr>
        <w:numPr>
          <w:ilvl w:val="0"/>
          <w:numId w:val="5"/>
        </w:numPr>
        <w:jc w:val="both"/>
        <w:rPr>
          <w:i/>
        </w:rPr>
      </w:pPr>
      <w:r w:rsidRPr="001C2A07">
        <w:t xml:space="preserve">des outils numériques : </w:t>
      </w:r>
      <w:r>
        <w:rPr>
          <w:i/>
        </w:rPr>
        <w:t>colonne O.</w:t>
      </w:r>
    </w:p>
    <w:p w14:paraId="757009C9" w14:textId="77777777" w:rsidR="00CD4B5D" w:rsidRDefault="00CD4B5D" w:rsidP="00CD4B5D"/>
    <w:p w14:paraId="66344CB1" w14:textId="77777777" w:rsidR="00CD4B5D" w:rsidRDefault="00CD4B5D" w:rsidP="00CD4B5D">
      <w:pPr>
        <w:shd w:val="clear" w:color="auto" w:fill="BFBFBF"/>
      </w:pPr>
      <w:r>
        <w:t>A SAVOIR :</w:t>
      </w:r>
    </w:p>
    <w:p w14:paraId="7F6F190F" w14:textId="77777777" w:rsidR="00CD4B5D" w:rsidRDefault="00CD4B5D" w:rsidP="00CD4B5D">
      <w:r>
        <w:t xml:space="preserve">Le niveau : </w:t>
      </w:r>
      <w:r w:rsidRPr="00E90D5C">
        <w:rPr>
          <w:u w:val="single"/>
        </w:rPr>
        <w:t>la colonne A se complète AUTOMATIQUEMENT</w:t>
      </w:r>
      <w:r>
        <w:t xml:space="preserve"> en fonction de ce qui est renseigné en colonne B.</w:t>
      </w:r>
    </w:p>
    <w:p w14:paraId="642150D4" w14:textId="77777777" w:rsidR="00CD4B5D" w:rsidRDefault="00CD4B5D" w:rsidP="00CD4B5D">
      <w:r>
        <w:t>Le semestre </w:t>
      </w:r>
      <w:r w:rsidRPr="00E90D5C">
        <w:rPr>
          <w:u w:val="single"/>
        </w:rPr>
        <w:t>: à compléter à partir de la liste déroulante dans la cellule</w:t>
      </w:r>
      <w:r>
        <w:t>. Ne pas saisir directement dans la cellule.</w:t>
      </w:r>
    </w:p>
    <w:p w14:paraId="6D26C2EF" w14:textId="77777777" w:rsidR="00CD4B5D" w:rsidRDefault="00CD4B5D" w:rsidP="00CD4B5D">
      <w:r>
        <w:t>Ces facilités de saisie permettent ensuite un traitement des données plus rapide pour les analyses et la mise en forme des documents d’information (les tableaux d’UE disponibles sur le site internet du réseau).</w:t>
      </w:r>
    </w:p>
    <w:p w14:paraId="03113693" w14:textId="77777777" w:rsidR="00CD4B5D" w:rsidRDefault="00CD4B5D" w:rsidP="00CD4B5D"/>
    <w:p w14:paraId="466760AC" w14:textId="77777777" w:rsidR="00CD4B5D" w:rsidRDefault="00CD4B5D" w:rsidP="00CD4B5D">
      <w:r>
        <w:t xml:space="preserve">Pour ajouter une UE : </w:t>
      </w:r>
    </w:p>
    <w:p w14:paraId="06F473F7" w14:textId="77777777" w:rsidR="00CD4B5D" w:rsidRDefault="00CD4B5D" w:rsidP="00CD4B5D">
      <w:pPr>
        <w:numPr>
          <w:ilvl w:val="0"/>
          <w:numId w:val="6"/>
        </w:numPr>
        <w:jc w:val="both"/>
      </w:pPr>
      <w:r>
        <w:t xml:space="preserve">insérer une ligne </w:t>
      </w:r>
      <w:r w:rsidRPr="00D47CC8">
        <w:rPr>
          <w:u w:val="single"/>
        </w:rPr>
        <w:t>en milieu de semestre</w:t>
      </w:r>
      <w:r>
        <w:t> ;</w:t>
      </w:r>
    </w:p>
    <w:p w14:paraId="6B118E2A" w14:textId="77777777" w:rsidR="00CD4B5D" w:rsidRDefault="00CD4B5D" w:rsidP="00CD4B5D">
      <w:pPr>
        <w:numPr>
          <w:ilvl w:val="0"/>
          <w:numId w:val="6"/>
        </w:numPr>
        <w:jc w:val="both"/>
      </w:pPr>
      <w:r>
        <w:t>tirer la ligne du dessus sur la nouvelle ligne créée pour récupérer les fonctionnalités de saisie.</w:t>
      </w:r>
    </w:p>
    <w:p w14:paraId="1B87CD62" w14:textId="77777777" w:rsidR="00CD4B5D" w:rsidRDefault="00CD4B5D" w:rsidP="00CD4B5D">
      <w:pPr>
        <w:numPr>
          <w:ilvl w:val="0"/>
          <w:numId w:val="6"/>
        </w:numPr>
        <w:jc w:val="both"/>
      </w:pPr>
      <w:r>
        <w:t xml:space="preserve">Ne pas ajouter d’UE en bas de liste, car elles ne seraient pas prises en compte dans le décompte automatique des </w:t>
      </w:r>
      <w:proofErr w:type="spellStart"/>
      <w:r>
        <w:t>UEs</w:t>
      </w:r>
      <w:proofErr w:type="spellEnd"/>
      <w:r>
        <w:t>.</w:t>
      </w:r>
    </w:p>
    <w:p w14:paraId="43DEE046" w14:textId="77777777" w:rsidR="00CD4B5D" w:rsidRDefault="00CD4B5D" w:rsidP="00CD4B5D"/>
    <w:p w14:paraId="584EB5B2" w14:textId="77777777" w:rsidR="00CD4B5D" w:rsidRDefault="00CD4B5D" w:rsidP="00CD4B5D">
      <w:r>
        <w:t>Pour un CMI à plusieurs parcours : faire 1 onglet par parcours.</w:t>
      </w:r>
    </w:p>
    <w:p w14:paraId="5E9D4674" w14:textId="77777777" w:rsidR="00CD4B5D" w:rsidRDefault="00CD4B5D" w:rsidP="00CD4B5D">
      <w:pPr>
        <w:numPr>
          <w:ilvl w:val="0"/>
          <w:numId w:val="6"/>
        </w:numPr>
        <w:jc w:val="both"/>
      </w:pPr>
      <w:r>
        <w:t>Indiquer en ligne 1 l’intitulé du CMI + du parcours 1</w:t>
      </w:r>
    </w:p>
    <w:p w14:paraId="52A4B358" w14:textId="77777777" w:rsidR="00CD4B5D" w:rsidRDefault="00CD4B5D" w:rsidP="00CD4B5D">
      <w:pPr>
        <w:numPr>
          <w:ilvl w:val="0"/>
          <w:numId w:val="6"/>
        </w:numPr>
        <w:jc w:val="both"/>
      </w:pPr>
      <w:r>
        <w:t xml:space="preserve">Dupliquer l’onglet </w:t>
      </w:r>
      <w:proofErr w:type="spellStart"/>
      <w:r>
        <w:t>CMI-parcours</w:t>
      </w:r>
      <w:proofErr w:type="spellEnd"/>
      <w:r>
        <w:t xml:space="preserve"> 1 une fois le 1</w:t>
      </w:r>
      <w:r w:rsidRPr="00D47CC8">
        <w:rPr>
          <w:vertAlign w:val="superscript"/>
        </w:rPr>
        <w:t>er</w:t>
      </w:r>
      <w:r>
        <w:t xml:space="preserve"> parcours totalement complété et vérifié ;</w:t>
      </w:r>
    </w:p>
    <w:p w14:paraId="138123B1" w14:textId="77777777" w:rsidR="00CD4B5D" w:rsidRDefault="00CD4B5D" w:rsidP="00CD4B5D">
      <w:pPr>
        <w:numPr>
          <w:ilvl w:val="0"/>
          <w:numId w:val="6"/>
        </w:numPr>
        <w:jc w:val="both"/>
      </w:pPr>
      <w:r>
        <w:t xml:space="preserve">Modifier uniquement les </w:t>
      </w:r>
      <w:proofErr w:type="spellStart"/>
      <w:r>
        <w:t>UEs</w:t>
      </w:r>
      <w:proofErr w:type="spellEnd"/>
      <w:r>
        <w:t xml:space="preserve"> correspondant au parcours numéro 2.</w:t>
      </w:r>
    </w:p>
    <w:p w14:paraId="5C430648" w14:textId="77777777" w:rsidR="00CD4B5D" w:rsidRDefault="00CD4B5D" w:rsidP="00CD4B5D">
      <w:pPr>
        <w:numPr>
          <w:ilvl w:val="0"/>
          <w:numId w:val="6"/>
        </w:numPr>
        <w:jc w:val="both"/>
      </w:pPr>
      <w:r>
        <w:t xml:space="preserve">Le nom du parcours est à modifier en ligne 1 ; en ligne 2, indiquer le semestre à partir duquel les </w:t>
      </w:r>
      <w:proofErr w:type="spellStart"/>
      <w:r>
        <w:t>UEs</w:t>
      </w:r>
      <w:proofErr w:type="spellEnd"/>
      <w:r>
        <w:t xml:space="preserve"> sont différentes.</w:t>
      </w:r>
    </w:p>
    <w:p w14:paraId="1254CEDA" w14:textId="77777777" w:rsidR="00CD4B5D" w:rsidRDefault="00CD4B5D" w:rsidP="00CD4B5D">
      <w:pPr>
        <w:pStyle w:val="Titre1"/>
        <w:spacing w:line="252" w:lineRule="auto"/>
        <w:ind w:left="113" w:hanging="113"/>
        <w:jc w:val="both"/>
      </w:pPr>
      <w:r>
        <w:t>Calcul de l’équilibre des blocs</w:t>
      </w:r>
    </w:p>
    <w:p w14:paraId="5A903ABD" w14:textId="77777777" w:rsidR="00CD4B5D" w:rsidRPr="00D47CC8" w:rsidRDefault="00CD4B5D" w:rsidP="00CD4B5D"/>
    <w:p w14:paraId="6A2A51AE" w14:textId="77777777" w:rsidR="00CD4B5D" w:rsidRDefault="00CD4B5D" w:rsidP="00CD4B5D">
      <w:r>
        <w:t xml:space="preserve">Le tableau en colonne T à Y s’alimente automatiquement, et ventile les </w:t>
      </w:r>
      <w:proofErr w:type="spellStart"/>
      <w:r>
        <w:t>UEs</w:t>
      </w:r>
      <w:proofErr w:type="spellEnd"/>
      <w:r>
        <w:t xml:space="preserve"> des blocs selon les niveaux.</w:t>
      </w:r>
    </w:p>
    <w:p w14:paraId="748C6510" w14:textId="77777777" w:rsidR="00CD4B5D" w:rsidRDefault="00CD4B5D" w:rsidP="00CD4B5D">
      <w:r>
        <w:t>Les totaux s’effectuent également automatiquement.</w:t>
      </w:r>
    </w:p>
    <w:p w14:paraId="490E0362" w14:textId="77777777" w:rsidR="00CD4B5D" w:rsidRDefault="00CD4B5D" w:rsidP="00CD4B5D">
      <w:pPr>
        <w:numPr>
          <w:ilvl w:val="0"/>
          <w:numId w:val="7"/>
        </w:numPr>
        <w:jc w:val="both"/>
      </w:pPr>
      <w:r>
        <w:t>Le total d’ECTS du 1</w:t>
      </w:r>
      <w:r w:rsidRPr="00891FC3">
        <w:rPr>
          <w:vertAlign w:val="superscript"/>
        </w:rPr>
        <w:t>er</w:t>
      </w:r>
      <w:r>
        <w:t xml:space="preserve"> tableau doit représenter environ 360 ECTS ;</w:t>
      </w:r>
    </w:p>
    <w:p w14:paraId="39A4A815" w14:textId="3AA2755F" w:rsidR="00CD4B5D" w:rsidRDefault="00CD4B5D" w:rsidP="00CD4B5D">
      <w:pPr>
        <w:numPr>
          <w:ilvl w:val="0"/>
          <w:numId w:val="7"/>
        </w:numPr>
        <w:jc w:val="both"/>
      </w:pPr>
      <w:r>
        <w:t xml:space="preserve">Le second tableau vient compléter par les valeurs ECTS pour les AMS, le socle disciplinaire, les outils numériques et les langues, extraites spécifiquement des </w:t>
      </w:r>
      <w:r w:rsidR="00153A78">
        <w:t>COSEC</w:t>
      </w:r>
      <w:r>
        <w:t>.</w:t>
      </w:r>
    </w:p>
    <w:p w14:paraId="7CD11387" w14:textId="77777777" w:rsidR="00CD4B5D" w:rsidRDefault="00CD4B5D" w:rsidP="00CD4B5D"/>
    <w:p w14:paraId="7BE72371" w14:textId="77777777" w:rsidR="00CD4B5D" w:rsidRDefault="00CD4B5D" w:rsidP="00CD4B5D">
      <w:r>
        <w:t>Les indications de type « totaux ECTS OK », « répartition ECTS OK » sont des indications sur la cohérence des sommes d’ECTS. Si les totaux ne correspondent pas (le total général et les totaux par blocs par exemple), il s’affichera « erreur ».</w:t>
      </w:r>
    </w:p>
    <w:p w14:paraId="6D479A90" w14:textId="77777777" w:rsidR="00CD4B5D" w:rsidRDefault="00CD4B5D" w:rsidP="00CD4B5D">
      <w:pPr>
        <w:rPr>
          <w:color w:val="000000"/>
        </w:rPr>
      </w:pPr>
      <w:r>
        <w:t xml:space="preserve">Ces indications ne sont en aucun cas un </w:t>
      </w:r>
      <w:r w:rsidRPr="00891FC3">
        <w:rPr>
          <w:color w:val="000000"/>
        </w:rPr>
        <w:t xml:space="preserve">jugement de la pertinence de l'enchainement des </w:t>
      </w:r>
      <w:proofErr w:type="spellStart"/>
      <w:r w:rsidRPr="00891FC3">
        <w:rPr>
          <w:color w:val="000000"/>
        </w:rPr>
        <w:t>UEs</w:t>
      </w:r>
      <w:proofErr w:type="spellEnd"/>
      <w:r w:rsidRPr="00891FC3">
        <w:rPr>
          <w:color w:val="000000"/>
        </w:rPr>
        <w:t>.</w:t>
      </w:r>
    </w:p>
    <w:p w14:paraId="6F017188" w14:textId="77777777" w:rsidR="00CD4B5D" w:rsidRDefault="00CD4B5D" w:rsidP="00CD4B5D">
      <w:pPr>
        <w:rPr>
          <w:color w:val="000000"/>
        </w:rPr>
      </w:pPr>
    </w:p>
    <w:p w14:paraId="256D6BEA" w14:textId="0F1D12E5" w:rsidR="00CD4B5D" w:rsidRDefault="0020614A" w:rsidP="00CD4B5D">
      <w:pPr>
        <w:pStyle w:val="Paragraphedeliste"/>
        <w:numPr>
          <w:ilvl w:val="0"/>
          <w:numId w:val="8"/>
        </w:numPr>
        <w:contextualSpacing/>
        <w:jc w:val="both"/>
        <w:rPr>
          <w:b/>
          <w:sz w:val="32"/>
          <w:szCs w:val="32"/>
        </w:rPr>
      </w:pPr>
      <w:r>
        <w:rPr>
          <w:b/>
          <w:sz w:val="32"/>
          <w:szCs w:val="32"/>
        </w:rPr>
        <w:t>FICHIER</w:t>
      </w:r>
      <w:r w:rsidR="00CD4B5D" w:rsidRPr="002144A8">
        <w:rPr>
          <w:b/>
          <w:sz w:val="32"/>
          <w:szCs w:val="32"/>
        </w:rPr>
        <w:t xml:space="preserve"> « Effectifs CMI</w:t>
      </w:r>
      <w:r>
        <w:rPr>
          <w:b/>
          <w:sz w:val="32"/>
          <w:szCs w:val="32"/>
        </w:rPr>
        <w:t xml:space="preserve"> et support</w:t>
      </w:r>
      <w:r w:rsidR="00CD4B5D" w:rsidRPr="002144A8">
        <w:rPr>
          <w:b/>
          <w:sz w:val="32"/>
          <w:szCs w:val="32"/>
        </w:rPr>
        <w:t> »</w:t>
      </w:r>
    </w:p>
    <w:p w14:paraId="71D1AD12" w14:textId="77777777" w:rsidR="00CD4B5D" w:rsidRDefault="00CD4B5D" w:rsidP="00CD4B5D">
      <w:pPr>
        <w:rPr>
          <w:b/>
          <w:sz w:val="32"/>
          <w:szCs w:val="32"/>
        </w:rPr>
      </w:pPr>
    </w:p>
    <w:p w14:paraId="13E98D2B" w14:textId="3EBDDE72" w:rsidR="00CD4B5D" w:rsidRDefault="0020614A" w:rsidP="00CD4B5D">
      <w:pPr>
        <w:rPr>
          <w:b/>
        </w:rPr>
      </w:pPr>
      <w:r>
        <w:rPr>
          <w:b/>
        </w:rPr>
        <w:t>Ce fichier</w:t>
      </w:r>
      <w:r w:rsidR="00CD4B5D">
        <w:rPr>
          <w:b/>
        </w:rPr>
        <w:t xml:space="preserve"> est à remplir pour le</w:t>
      </w:r>
      <w:r w:rsidR="00CD4B5D" w:rsidRPr="001B356C">
        <w:rPr>
          <w:b/>
        </w:rPr>
        <w:t xml:space="preserve"> CMI. Plusieurs feuilles peuvent être renseignées pour un même CMI lorsqu</w:t>
      </w:r>
      <w:r w:rsidR="00CD4B5D">
        <w:rPr>
          <w:b/>
        </w:rPr>
        <w:t>e ce dernier</w:t>
      </w:r>
      <w:r w:rsidR="00CD4B5D" w:rsidRPr="001B356C">
        <w:rPr>
          <w:b/>
        </w:rPr>
        <w:t xml:space="preserve"> est bi-socle ou repose s</w:t>
      </w:r>
      <w:r w:rsidR="00CD4B5D">
        <w:rPr>
          <w:b/>
        </w:rPr>
        <w:t>ur plusieurs parcours.</w:t>
      </w:r>
    </w:p>
    <w:p w14:paraId="150BA165" w14:textId="7A3B6931" w:rsidR="0020614A" w:rsidRDefault="0020614A" w:rsidP="00CD4B5D">
      <w:pPr>
        <w:rPr>
          <w:b/>
        </w:rPr>
      </w:pPr>
    </w:p>
    <w:p w14:paraId="543F8445" w14:textId="1556A5B6" w:rsidR="0020614A" w:rsidRDefault="0020614A" w:rsidP="00CD4B5D">
      <w:pPr>
        <w:rPr>
          <w:b/>
        </w:rPr>
      </w:pPr>
      <w:r>
        <w:rPr>
          <w:b/>
        </w:rPr>
        <w:t>Deux feuilles sont à disposition dans ce fichier en fonction de la situation du CMI. S’il s’agit d’une première ré-accréditation, remplir UNIQUEMENT la première feuille. S’il s’agit d’une seconde ou nième ré-accréditation, remplir UNIQUEMENT la deuxième feuille.</w:t>
      </w:r>
    </w:p>
    <w:p w14:paraId="01D96764" w14:textId="77777777" w:rsidR="00CD4B5D" w:rsidRPr="001B356C" w:rsidRDefault="00CD4B5D" w:rsidP="00CD4B5D">
      <w:pPr>
        <w:rPr>
          <w:b/>
        </w:rPr>
      </w:pPr>
    </w:p>
    <w:p w14:paraId="0C6026B9" w14:textId="02E19670" w:rsidR="00CD4B5D" w:rsidRDefault="0020614A" w:rsidP="00CD4B5D">
      <w:pPr>
        <w:pStyle w:val="Paragraphedeliste"/>
        <w:numPr>
          <w:ilvl w:val="0"/>
          <w:numId w:val="9"/>
        </w:numPr>
        <w:contextualSpacing/>
        <w:jc w:val="both"/>
        <w:rPr>
          <w:szCs w:val="20"/>
        </w:rPr>
      </w:pPr>
      <w:r>
        <w:rPr>
          <w:szCs w:val="20"/>
        </w:rPr>
        <w:t>Quel que soit la feuille, i</w:t>
      </w:r>
      <w:r w:rsidR="00CD4B5D" w:rsidRPr="001B356C">
        <w:rPr>
          <w:szCs w:val="20"/>
        </w:rPr>
        <w:t xml:space="preserve">l s’agit ici de remplir les tableaux 1 et 3 à partir des effectifs CMI observés sur 5 ans, ainsi que ceux des diplômes supports. </w:t>
      </w:r>
    </w:p>
    <w:p w14:paraId="5FBA2DF2" w14:textId="77777777" w:rsidR="00CD4B5D" w:rsidRDefault="00CD4B5D" w:rsidP="00CD4B5D">
      <w:pPr>
        <w:pStyle w:val="Paragraphedeliste"/>
        <w:numPr>
          <w:ilvl w:val="0"/>
          <w:numId w:val="9"/>
        </w:numPr>
        <w:contextualSpacing/>
        <w:jc w:val="both"/>
        <w:rPr>
          <w:szCs w:val="20"/>
        </w:rPr>
      </w:pPr>
      <w:r w:rsidRPr="001B356C">
        <w:rPr>
          <w:szCs w:val="20"/>
        </w:rPr>
        <w:t xml:space="preserve">Seules les données issues des cinq dernières années sont demandées, i.e. depuis la première ou la dernière accréditation CMI de la formation. </w:t>
      </w:r>
    </w:p>
    <w:p w14:paraId="04818A3B" w14:textId="77777777" w:rsidR="00CD4B5D" w:rsidRPr="001B356C" w:rsidRDefault="00CD4B5D" w:rsidP="00CD4B5D">
      <w:pPr>
        <w:pStyle w:val="Paragraphedeliste"/>
        <w:numPr>
          <w:ilvl w:val="0"/>
          <w:numId w:val="9"/>
        </w:numPr>
        <w:contextualSpacing/>
        <w:jc w:val="both"/>
        <w:rPr>
          <w:szCs w:val="20"/>
        </w:rPr>
      </w:pPr>
      <w:r w:rsidRPr="001B356C">
        <w:rPr>
          <w:szCs w:val="20"/>
        </w:rPr>
        <w:t>Les tableaux 2 et 4 se rempliront automatiquement pour fournir des indications sur les entrées /sorties dans les CMI en comparaison avec les diplômes supports.</w:t>
      </w:r>
    </w:p>
    <w:p w14:paraId="78A09E25" w14:textId="77777777" w:rsidR="00CD4B5D" w:rsidRPr="002144A8" w:rsidRDefault="00CD4B5D" w:rsidP="00CD4B5D">
      <w:pPr>
        <w:rPr>
          <w:szCs w:val="20"/>
        </w:rPr>
      </w:pPr>
    </w:p>
    <w:p w14:paraId="44DFF1CB" w14:textId="77777777" w:rsidR="00CD4B5D" w:rsidRPr="00CD4B5D" w:rsidRDefault="00CD4B5D" w:rsidP="00D474A6">
      <w:pPr>
        <w:rPr>
          <w:color w:val="00B0F0"/>
        </w:rPr>
      </w:pPr>
    </w:p>
    <w:sectPr w:rsidR="00CD4B5D" w:rsidRPr="00CD4B5D" w:rsidSect="006A7F5F">
      <w:headerReference w:type="even" r:id="rId7"/>
      <w:headerReference w:type="default" r:id="rId8"/>
      <w:footerReference w:type="even" r:id="rId9"/>
      <w:footerReference w:type="default" r:id="rId10"/>
      <w:headerReference w:type="first" r:id="rId11"/>
      <w:footerReference w:type="first" r:id="rId1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AD9A4" w14:textId="77777777" w:rsidR="006A7F5F" w:rsidRDefault="006A7F5F" w:rsidP="00B65E8C">
      <w:r>
        <w:separator/>
      </w:r>
    </w:p>
  </w:endnote>
  <w:endnote w:type="continuationSeparator" w:id="0">
    <w:p w14:paraId="1B95F6B0" w14:textId="77777777" w:rsidR="006A7F5F" w:rsidRDefault="006A7F5F" w:rsidP="00B6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A314D" w14:textId="77777777" w:rsidR="00153A78" w:rsidRDefault="00153A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1813A" w14:textId="6999FBB4" w:rsidR="00251993" w:rsidRDefault="00153A78">
    <w:pPr>
      <w:pStyle w:val="Pieddepage"/>
    </w:pPr>
    <w:r>
      <w:t>Figure Assurance Qualité</w:t>
    </w:r>
    <w:r>
      <w:ptab w:relativeTo="margin" w:alignment="center" w:leader="none"/>
    </w:r>
    <w:r>
      <w:ptab w:relativeTo="margin" w:alignment="right" w:leader="none"/>
    </w:r>
    <w:r w:rsidR="00251993">
      <w:t>28</w:t>
    </w:r>
    <w:r>
      <w:t>/0</w:t>
    </w:r>
    <w:r w:rsidR="00251993">
      <w:t>4</w:t>
    </w:r>
    <w:r>
      <w:t>/202</w:t>
    </w:r>
    <w:r w:rsidR="00251993">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4372E" w14:textId="77777777" w:rsidR="00153A78" w:rsidRDefault="00153A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1D61A" w14:textId="77777777" w:rsidR="006A7F5F" w:rsidRDefault="006A7F5F" w:rsidP="00B65E8C">
      <w:r>
        <w:separator/>
      </w:r>
    </w:p>
  </w:footnote>
  <w:footnote w:type="continuationSeparator" w:id="0">
    <w:p w14:paraId="2BE3BD4C" w14:textId="77777777" w:rsidR="006A7F5F" w:rsidRDefault="006A7F5F" w:rsidP="00B65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B977A" w14:textId="77777777" w:rsidR="00153A78" w:rsidRDefault="00153A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FAB26" w14:textId="452F2FA8" w:rsidR="00B65E8C" w:rsidRDefault="00B65E8C" w:rsidP="00B65E8C">
    <w:pPr>
      <w:pStyle w:val="En-tte"/>
    </w:pPr>
    <w:r>
      <w:rPr>
        <w:noProof/>
      </w:rPr>
      <w:drawing>
        <wp:inline distT="0" distB="0" distL="0" distR="0" wp14:anchorId="6740A2C0" wp14:editId="35B07B3D">
          <wp:extent cx="1636329" cy="495300"/>
          <wp:effectExtent l="0" t="0" r="254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reseau15xxX4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379" cy="513174"/>
                  </a:xfrm>
                  <a:prstGeom prst="rect">
                    <a:avLst/>
                  </a:prstGeom>
                </pic:spPr>
              </pic:pic>
            </a:graphicData>
          </a:graphic>
        </wp:inline>
      </w:drawing>
    </w:r>
    <w:r>
      <w:t xml:space="preserve">                                                               </w:t>
    </w:r>
    <w:r w:rsidR="00251993">
      <w:rPr>
        <w:noProof/>
      </w:rPr>
      <w:t xml:space="preserve">              </w:t>
    </w:r>
    <w:r>
      <w:t xml:space="preserve">  </w:t>
    </w:r>
    <w:r>
      <w:rPr>
        <w:noProof/>
      </w:rPr>
      <w:drawing>
        <wp:inline distT="0" distB="0" distL="0" distR="0" wp14:anchorId="55A17802" wp14:editId="2E85D63F">
          <wp:extent cx="451693" cy="541020"/>
          <wp:effectExtent l="0" t="0" r="571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ENAEE.png"/>
                  <pic:cNvPicPr/>
                </pic:nvPicPr>
                <pic:blipFill>
                  <a:blip r:embed="rId2">
                    <a:extLst>
                      <a:ext uri="{28A0092B-C50C-407E-A947-70E740481C1C}">
                        <a14:useLocalDpi xmlns:a14="http://schemas.microsoft.com/office/drawing/2010/main" val="0"/>
                      </a:ext>
                    </a:extLst>
                  </a:blip>
                  <a:stretch>
                    <a:fillRect/>
                  </a:stretch>
                </pic:blipFill>
                <pic:spPr>
                  <a:xfrm>
                    <a:off x="0" y="0"/>
                    <a:ext cx="465056" cy="557026"/>
                  </a:xfrm>
                  <a:prstGeom prst="rect">
                    <a:avLst/>
                  </a:prstGeom>
                </pic:spPr>
              </pic:pic>
            </a:graphicData>
          </a:graphic>
        </wp:inline>
      </w:drawing>
    </w:r>
    <w:r>
      <w:t xml:space="preserve">  </w:t>
    </w:r>
    <w:r>
      <w:rPr>
        <w:noProof/>
      </w:rPr>
      <w:drawing>
        <wp:inline distT="0" distB="0" distL="0" distR="0" wp14:anchorId="5F78E97B" wp14:editId="3CA1EF2C">
          <wp:extent cx="563880" cy="563880"/>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VB - Logo Hcér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63880" cy="5638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7E380" w14:textId="77777777" w:rsidR="00153A78" w:rsidRDefault="00153A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715C6"/>
    <w:multiLevelType w:val="hybridMultilevel"/>
    <w:tmpl w:val="1B5CF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DF76F3"/>
    <w:multiLevelType w:val="hybridMultilevel"/>
    <w:tmpl w:val="2796F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54353"/>
    <w:multiLevelType w:val="hybridMultilevel"/>
    <w:tmpl w:val="1832A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286708"/>
    <w:multiLevelType w:val="hybridMultilevel"/>
    <w:tmpl w:val="915C08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3361FB"/>
    <w:multiLevelType w:val="hybridMultilevel"/>
    <w:tmpl w:val="CD6C6424"/>
    <w:lvl w:ilvl="0" w:tplc="4FEC6F56">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5" w15:restartNumberingAfterBreak="0">
    <w:nsid w:val="46893F34"/>
    <w:multiLevelType w:val="hybridMultilevel"/>
    <w:tmpl w:val="9E7A3224"/>
    <w:lvl w:ilvl="0" w:tplc="7E2E3A9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0D2277"/>
    <w:multiLevelType w:val="hybridMultilevel"/>
    <w:tmpl w:val="B2B68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95657"/>
    <w:multiLevelType w:val="hybridMultilevel"/>
    <w:tmpl w:val="C62E4868"/>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645985"/>
    <w:multiLevelType w:val="hybridMultilevel"/>
    <w:tmpl w:val="15C6977E"/>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0267991">
    <w:abstractNumId w:val="5"/>
  </w:num>
  <w:num w:numId="2" w16cid:durableId="56978220">
    <w:abstractNumId w:val="4"/>
  </w:num>
  <w:num w:numId="3" w16cid:durableId="703023446">
    <w:abstractNumId w:val="1"/>
  </w:num>
  <w:num w:numId="4" w16cid:durableId="906963824">
    <w:abstractNumId w:val="0"/>
  </w:num>
  <w:num w:numId="5" w16cid:durableId="347489653">
    <w:abstractNumId w:val="2"/>
  </w:num>
  <w:num w:numId="6" w16cid:durableId="1753117664">
    <w:abstractNumId w:val="7"/>
  </w:num>
  <w:num w:numId="7" w16cid:durableId="608515562">
    <w:abstractNumId w:val="8"/>
  </w:num>
  <w:num w:numId="8" w16cid:durableId="1110468066">
    <w:abstractNumId w:val="3"/>
  </w:num>
  <w:num w:numId="9" w16cid:durableId="2050762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E8C"/>
    <w:rsid w:val="00153A78"/>
    <w:rsid w:val="0020614A"/>
    <w:rsid w:val="00251993"/>
    <w:rsid w:val="002C3875"/>
    <w:rsid w:val="002F412B"/>
    <w:rsid w:val="0031458D"/>
    <w:rsid w:val="003864E4"/>
    <w:rsid w:val="003A59B4"/>
    <w:rsid w:val="003B4731"/>
    <w:rsid w:val="004F6501"/>
    <w:rsid w:val="006A7F5F"/>
    <w:rsid w:val="007A7584"/>
    <w:rsid w:val="0082318F"/>
    <w:rsid w:val="00965AD2"/>
    <w:rsid w:val="00B27EE8"/>
    <w:rsid w:val="00B47440"/>
    <w:rsid w:val="00B65E8C"/>
    <w:rsid w:val="00B95626"/>
    <w:rsid w:val="00C23392"/>
    <w:rsid w:val="00C729C8"/>
    <w:rsid w:val="00CD4B5D"/>
    <w:rsid w:val="00D474A6"/>
    <w:rsid w:val="00DC0C36"/>
    <w:rsid w:val="00DE6D06"/>
    <w:rsid w:val="00F04F5D"/>
    <w:rsid w:val="00FA1C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10201"/>
  <w15:chartTrackingRefBased/>
  <w15:docId w15:val="{A7D5DB4B-7962-4D0E-B66C-13C25EC7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E8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D4B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D474A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65E8C"/>
    <w:pPr>
      <w:tabs>
        <w:tab w:val="center" w:pos="4536"/>
        <w:tab w:val="right" w:pos="9072"/>
      </w:tabs>
    </w:pPr>
  </w:style>
  <w:style w:type="character" w:customStyle="1" w:styleId="En-tteCar">
    <w:name w:val="En-tête Car"/>
    <w:basedOn w:val="Policepardfaut"/>
    <w:link w:val="En-tte"/>
    <w:uiPriority w:val="99"/>
    <w:rsid w:val="00B65E8C"/>
  </w:style>
  <w:style w:type="paragraph" w:styleId="Pieddepage">
    <w:name w:val="footer"/>
    <w:basedOn w:val="Normal"/>
    <w:link w:val="PieddepageCar"/>
    <w:uiPriority w:val="99"/>
    <w:unhideWhenUsed/>
    <w:rsid w:val="00B65E8C"/>
    <w:pPr>
      <w:tabs>
        <w:tab w:val="center" w:pos="4536"/>
        <w:tab w:val="right" w:pos="9072"/>
      </w:tabs>
    </w:pPr>
  </w:style>
  <w:style w:type="character" w:customStyle="1" w:styleId="PieddepageCar">
    <w:name w:val="Pied de page Car"/>
    <w:basedOn w:val="Policepardfaut"/>
    <w:link w:val="Pieddepage"/>
    <w:uiPriority w:val="99"/>
    <w:rsid w:val="00B65E8C"/>
  </w:style>
  <w:style w:type="paragraph" w:customStyle="1" w:styleId="Listecouleur-Accent11">
    <w:name w:val="Liste couleur - Accent 11"/>
    <w:basedOn w:val="Normal"/>
    <w:uiPriority w:val="34"/>
    <w:qFormat/>
    <w:rsid w:val="00B65E8C"/>
    <w:pPr>
      <w:suppressAutoHyphens/>
      <w:ind w:left="720"/>
    </w:pPr>
    <w:rPr>
      <w:rFonts w:eastAsia="SimSun" w:cs="Mangal"/>
      <w:kern w:val="1"/>
      <w:lang w:eastAsia="hi-IN" w:bidi="hi-IN"/>
    </w:rPr>
  </w:style>
  <w:style w:type="paragraph" w:styleId="Paragraphedeliste">
    <w:name w:val="List Paragraph"/>
    <w:basedOn w:val="Normal"/>
    <w:uiPriority w:val="34"/>
    <w:qFormat/>
    <w:rsid w:val="00B65E8C"/>
    <w:pPr>
      <w:ind w:left="708"/>
    </w:pPr>
  </w:style>
  <w:style w:type="character" w:customStyle="1" w:styleId="Titre2Car">
    <w:name w:val="Titre 2 Car"/>
    <w:basedOn w:val="Policepardfaut"/>
    <w:link w:val="Titre2"/>
    <w:rsid w:val="00D474A6"/>
    <w:rPr>
      <w:rFonts w:ascii="Arial" w:eastAsia="Times New Roman" w:hAnsi="Arial" w:cs="Arial"/>
      <w:b/>
      <w:bCs/>
      <w:i/>
      <w:iCs/>
      <w:sz w:val="28"/>
      <w:szCs w:val="28"/>
      <w:lang w:eastAsia="fr-FR"/>
    </w:rPr>
  </w:style>
  <w:style w:type="paragraph" w:styleId="Corpsdetexte">
    <w:name w:val="Body Text"/>
    <w:basedOn w:val="Normal"/>
    <w:link w:val="CorpsdetexteCar"/>
    <w:rsid w:val="00D474A6"/>
    <w:pPr>
      <w:tabs>
        <w:tab w:val="left" w:pos="1276"/>
        <w:tab w:val="left" w:pos="1701"/>
        <w:tab w:val="left" w:pos="4820"/>
        <w:tab w:val="left" w:pos="6096"/>
      </w:tabs>
      <w:suppressAutoHyphens/>
      <w:jc w:val="both"/>
    </w:pPr>
    <w:rPr>
      <w:color w:val="000000"/>
      <w:lang w:eastAsia="ar-SA"/>
    </w:rPr>
  </w:style>
  <w:style w:type="character" w:customStyle="1" w:styleId="CorpsdetexteCar">
    <w:name w:val="Corps de texte Car"/>
    <w:basedOn w:val="Policepardfaut"/>
    <w:link w:val="Corpsdetexte"/>
    <w:rsid w:val="00D474A6"/>
    <w:rPr>
      <w:rFonts w:ascii="Times New Roman" w:eastAsia="Times New Roman" w:hAnsi="Times New Roman" w:cs="Times New Roman"/>
      <w:color w:val="000000"/>
      <w:sz w:val="24"/>
      <w:szCs w:val="24"/>
      <w:lang w:eastAsia="ar-SA"/>
    </w:rPr>
  </w:style>
  <w:style w:type="character" w:customStyle="1" w:styleId="Titre1Car">
    <w:name w:val="Titre 1 Car"/>
    <w:basedOn w:val="Policepardfaut"/>
    <w:link w:val="Titre1"/>
    <w:uiPriority w:val="9"/>
    <w:rsid w:val="00CD4B5D"/>
    <w:rPr>
      <w:rFonts w:asciiTheme="majorHAnsi" w:eastAsiaTheme="majorEastAsia" w:hAnsiTheme="majorHAnsi" w:cstheme="majorBidi"/>
      <w:color w:val="2E74B5"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3668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UP SFA</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Quentin Larue</cp:lastModifiedBy>
  <cp:revision>7</cp:revision>
  <dcterms:created xsi:type="dcterms:W3CDTF">2021-07-18T16:46:00Z</dcterms:created>
  <dcterms:modified xsi:type="dcterms:W3CDTF">2025-04-30T14:12:00Z</dcterms:modified>
</cp:coreProperties>
</file>